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218784A"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sidR="00876446">
        <w:rPr>
          <w:rFonts w:ascii="Arial" w:eastAsia="宋体" w:hAnsi="Arial" w:cs="Times New Roman"/>
          <w:b/>
          <w:sz w:val="24"/>
          <w:szCs w:val="20"/>
          <w:lang w:val="en-GB" w:eastAsia="zh-CN"/>
        </w:rPr>
        <w:t>b</w:t>
      </w:r>
      <w:r w:rsidR="002E55E5">
        <w:rPr>
          <w:rFonts w:ascii="Arial" w:eastAsia="宋体" w:hAnsi="Arial" w:cs="Times New Roman"/>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E55E5" w:rsidRPr="002E55E5">
        <w:rPr>
          <w:rFonts w:ascii="Arial" w:eastAsia="宋体" w:hAnsi="Arial" w:cs="Times New Roman"/>
          <w:b/>
          <w:bCs/>
          <w:sz w:val="24"/>
          <w:szCs w:val="20"/>
          <w:lang w:val="en-GB" w:eastAsia="ja-JP"/>
        </w:rPr>
        <w:t>R4-2316144</w:t>
      </w:r>
    </w:p>
    <w:bookmarkEnd w:id="0"/>
    <w:bookmarkEnd w:id="1"/>
    <w:p w14:paraId="3535F51E" w14:textId="7B130795" w:rsidR="00B2596F" w:rsidRPr="003D5F1E" w:rsidRDefault="00876446" w:rsidP="003E1CAF">
      <w:pPr>
        <w:pStyle w:val="Header"/>
        <w:tabs>
          <w:tab w:val="left" w:pos="2160"/>
        </w:tabs>
        <w:ind w:left="2127" w:hanging="2127"/>
        <w:jc w:val="both"/>
        <w:rPr>
          <w:noProof w:val="0"/>
          <w:sz w:val="24"/>
          <w:vertAlign w:val="superscript"/>
          <w:lang w:eastAsia="zh-CN"/>
        </w:rPr>
      </w:pPr>
      <w:r>
        <w:rPr>
          <w:noProof w:val="0"/>
          <w:sz w:val="24"/>
          <w:lang w:eastAsia="zh-CN"/>
        </w:rPr>
        <w:t>X</w:t>
      </w:r>
      <w:r>
        <w:rPr>
          <w:rFonts w:hint="eastAsia"/>
          <w:noProof w:val="0"/>
          <w:sz w:val="24"/>
          <w:lang w:eastAsia="zh-CN"/>
        </w:rPr>
        <w:t>i</w:t>
      </w:r>
      <w:r>
        <w:rPr>
          <w:noProof w:val="0"/>
          <w:sz w:val="24"/>
          <w:lang w:eastAsia="zh-CN"/>
        </w:rPr>
        <w:t>amen</w:t>
      </w:r>
      <w:r w:rsidR="002D73B5">
        <w:rPr>
          <w:noProof w:val="0"/>
          <w:sz w:val="24"/>
          <w:lang w:eastAsia="zh-CN"/>
        </w:rPr>
        <w:t>,</w:t>
      </w:r>
      <w:r w:rsidR="00E64012">
        <w:rPr>
          <w:noProof w:val="0"/>
          <w:sz w:val="24"/>
          <w:lang w:eastAsia="zh-CN"/>
        </w:rPr>
        <w:t xml:space="preserve"> </w:t>
      </w:r>
      <w:r>
        <w:rPr>
          <w:noProof w:val="0"/>
          <w:sz w:val="24"/>
          <w:lang w:eastAsia="zh-CN"/>
        </w:rPr>
        <w:t>China</w:t>
      </w:r>
      <w:r w:rsidR="00086AC2">
        <w:rPr>
          <w:noProof w:val="0"/>
          <w:sz w:val="24"/>
          <w:lang w:eastAsia="zh-CN"/>
        </w:rPr>
        <w:t xml:space="preserve">, </w:t>
      </w:r>
      <w:r>
        <w:rPr>
          <w:noProof w:val="0"/>
          <w:sz w:val="24"/>
          <w:lang w:eastAsia="zh-CN"/>
        </w:rPr>
        <w:t>9</w:t>
      </w:r>
      <w:r w:rsidR="009E693F">
        <w:rPr>
          <w:noProof w:val="0"/>
          <w:sz w:val="24"/>
          <w:vertAlign w:val="superscript"/>
          <w:lang w:eastAsia="zh-CN"/>
        </w:rPr>
        <w:t>th</w:t>
      </w:r>
      <w:r w:rsidR="008B6C12">
        <w:rPr>
          <w:noProof w:val="0"/>
          <w:sz w:val="24"/>
          <w:lang w:eastAsia="zh-CN"/>
        </w:rPr>
        <w:t xml:space="preserve"> </w:t>
      </w:r>
      <w:r>
        <w:rPr>
          <w:noProof w:val="0"/>
          <w:sz w:val="24"/>
          <w:lang w:eastAsia="zh-CN"/>
        </w:rPr>
        <w:t>Oct</w:t>
      </w:r>
      <w:r w:rsidR="008B6C12">
        <w:rPr>
          <w:noProof w:val="0"/>
          <w:sz w:val="24"/>
          <w:lang w:eastAsia="zh-CN"/>
        </w:rPr>
        <w:t>-</w:t>
      </w:r>
      <w:r>
        <w:rPr>
          <w:noProof w:val="0"/>
          <w:sz w:val="24"/>
          <w:lang w:eastAsia="zh-CN"/>
        </w:rPr>
        <w:t>13</w:t>
      </w:r>
      <w:r w:rsidR="006523C6">
        <w:rPr>
          <w:noProof w:val="0"/>
          <w:sz w:val="24"/>
          <w:vertAlign w:val="superscript"/>
          <w:lang w:eastAsia="zh-CN"/>
        </w:rPr>
        <w:t>th</w:t>
      </w:r>
      <w:r w:rsidR="00C0104C">
        <w:rPr>
          <w:noProof w:val="0"/>
          <w:sz w:val="24"/>
          <w:lang w:eastAsia="zh-CN"/>
        </w:rPr>
        <w:t xml:space="preserve"> </w:t>
      </w:r>
      <w:r>
        <w:rPr>
          <w:noProof w:val="0"/>
          <w:sz w:val="24"/>
          <w:lang w:eastAsia="zh-CN"/>
        </w:rPr>
        <w:t>Oct</w:t>
      </w:r>
      <w:r w:rsidR="009E693F">
        <w:rPr>
          <w:noProof w:val="0"/>
          <w:sz w:val="24"/>
          <w:lang w:eastAsia="zh-CN"/>
        </w:rPr>
        <w:t xml:space="preserve">, </w:t>
      </w:r>
      <w:r w:rsidR="00BF03AD">
        <w:rPr>
          <w:noProof w:val="0"/>
          <w:sz w:val="24"/>
          <w:lang w:eastAsia="zh-CN"/>
        </w:rPr>
        <w:t>2023</w:t>
      </w:r>
    </w:p>
    <w:bookmarkEnd w:id="2"/>
    <w:p w14:paraId="093D4906" w14:textId="77777777" w:rsidR="00F82E50" w:rsidRPr="009E062F" w:rsidRDefault="00F82E50" w:rsidP="003E1CAF">
      <w:pPr>
        <w:tabs>
          <w:tab w:val="left" w:pos="1985"/>
        </w:tabs>
        <w:spacing w:line="240" w:lineRule="auto"/>
        <w:jc w:val="both"/>
        <w:rPr>
          <w:rFonts w:ascii="Arial" w:hAnsi="Arial" w:cs="Arial"/>
          <w:b/>
          <w:bCs/>
          <w:sz w:val="24"/>
          <w:szCs w:val="20"/>
          <w:lang w:val="en-GB" w:eastAsia="zh-CN"/>
        </w:rPr>
      </w:pPr>
    </w:p>
    <w:p w14:paraId="0855B11A" w14:textId="58D9C25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E55E5" w:rsidRPr="002E55E5">
        <w:rPr>
          <w:rFonts w:ascii="Arial" w:hAnsi="Arial" w:cs="Arial"/>
          <w:b/>
          <w:bCs/>
          <w:sz w:val="24"/>
          <w:szCs w:val="20"/>
          <w:lang w:val="en-GB" w:eastAsia="zh-CN"/>
        </w:rPr>
        <w:t>5.13.7.3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09212DB"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E55E5" w:rsidRPr="002E55E5">
        <w:rPr>
          <w:rFonts w:ascii="Arial" w:eastAsia="Calibri" w:hAnsi="Arial" w:cs="Arial"/>
          <w:b/>
          <w:bCs/>
          <w:sz w:val="24"/>
          <w:lang w:val="en-GB"/>
        </w:rPr>
        <w:t>Discussion and simulation results for BS demodulation requirements for Rel-18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791D31" w14:textId="37A14254" w:rsidR="00876446" w:rsidRDefault="00FF6B30" w:rsidP="006523C6">
      <w:pPr>
        <w:spacing w:line="257" w:lineRule="auto"/>
        <w:jc w:val="both"/>
        <w:rPr>
          <w:lang w:eastAsia="zh-CN"/>
        </w:rPr>
      </w:pPr>
      <w:r>
        <w:rPr>
          <w:rFonts w:hint="eastAsia"/>
          <w:lang w:eastAsia="zh-CN"/>
        </w:rPr>
        <w:t>I</w:t>
      </w:r>
      <w:r>
        <w:rPr>
          <w:lang w:eastAsia="zh-CN"/>
        </w:rPr>
        <w:t>n the last RAN4 meeting,</w:t>
      </w:r>
      <w:r w:rsidR="00876446">
        <w:rPr>
          <w:lang w:eastAsia="zh-CN"/>
        </w:rPr>
        <w:t xml:space="preserve"> the remaining issues for Rel-18 ATG scenario was under discussion. The related agreements are captured into the WF [1]</w:t>
      </w:r>
    </w:p>
    <w:p w14:paraId="545ED776" w14:textId="4994C369" w:rsidR="007C14AF" w:rsidRDefault="00535519" w:rsidP="00DF1841">
      <w:pPr>
        <w:spacing w:line="257" w:lineRule="auto"/>
        <w:jc w:val="both"/>
        <w:rPr>
          <w:lang w:eastAsia="zh-CN"/>
        </w:rPr>
      </w:pPr>
      <w:r>
        <w:rPr>
          <w:rFonts w:hint="eastAsia"/>
          <w:lang w:eastAsia="zh-CN"/>
        </w:rPr>
        <w:t>I</w:t>
      </w:r>
      <w:r>
        <w:rPr>
          <w:lang w:eastAsia="zh-CN"/>
        </w:rPr>
        <w:t xml:space="preserve">n this contribution, the view on remaining issue </w:t>
      </w:r>
      <w:r w:rsidR="00D25F7A">
        <w:rPr>
          <w:lang w:eastAsia="zh-CN"/>
        </w:rPr>
        <w:t xml:space="preserve">of BS demodulation requirement was provided. </w:t>
      </w:r>
      <w:r w:rsidR="007C14AF">
        <w:rPr>
          <w:lang w:eastAsia="zh-CN"/>
        </w:rPr>
        <w:t>Both ideal results and impairment results are provided for requirement derivation.</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1E5F10E" w14:textId="2916B54B" w:rsidR="00D25F7A" w:rsidRPr="007C14AF" w:rsidRDefault="00FB6EE4" w:rsidP="007C14AF">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sidR="00876446">
        <w:rPr>
          <w:rFonts w:ascii="Arial" w:eastAsia="MS Mincho" w:hAnsi="Arial" w:cs="Times New Roman"/>
          <w:sz w:val="32"/>
          <w:szCs w:val="20"/>
          <w:lang w:eastAsia="ja-JP"/>
        </w:rPr>
        <w:t xml:space="preserve">General </w:t>
      </w:r>
      <w:r w:rsidR="00C91A5C">
        <w:rPr>
          <w:rFonts w:ascii="Arial" w:eastAsia="MS Mincho" w:hAnsi="Arial" w:cs="Times New Roman"/>
          <w:sz w:val="32"/>
          <w:szCs w:val="20"/>
          <w:lang w:eastAsia="ja-JP"/>
        </w:rPr>
        <w:t xml:space="preserve">  </w:t>
      </w:r>
      <w:r>
        <w:rPr>
          <w:rFonts w:ascii="Arial" w:eastAsia="MS Mincho" w:hAnsi="Arial" w:cs="Times New Roman"/>
          <w:sz w:val="32"/>
          <w:szCs w:val="20"/>
          <w:lang w:eastAsia="ja-JP"/>
        </w:rPr>
        <w:t xml:space="preserve"> </w:t>
      </w:r>
    </w:p>
    <w:p w14:paraId="007B41A9" w14:textId="5C4E4891" w:rsidR="00876446" w:rsidRPr="00876446" w:rsidRDefault="00876446" w:rsidP="00D25F7A">
      <w:pPr>
        <w:rPr>
          <w:rFonts w:eastAsia="Malgun Gothic"/>
          <w:b/>
          <w:szCs w:val="20"/>
          <w:u w:val="single"/>
          <w:lang w:eastAsia="ko-KR"/>
        </w:rPr>
      </w:pPr>
      <w:r>
        <w:rPr>
          <w:b/>
          <w:szCs w:val="20"/>
          <w:u w:val="single"/>
          <w:lang w:eastAsia="ko-KR"/>
        </w:rPr>
        <w:t>Applicability rule for TDD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25F7A" w:rsidRPr="002530B4" w14:paraId="16002BC7" w14:textId="77777777" w:rsidTr="00B21600">
        <w:tc>
          <w:tcPr>
            <w:tcW w:w="9350" w:type="dxa"/>
            <w:shd w:val="clear" w:color="auto" w:fill="auto"/>
          </w:tcPr>
          <w:p w14:paraId="59E88457" w14:textId="77777777" w:rsidR="00876446" w:rsidRDefault="00876446" w:rsidP="00876446">
            <w:pPr>
              <w:numPr>
                <w:ilvl w:val="0"/>
                <w:numId w:val="2"/>
              </w:numPr>
              <w:spacing w:after="120" w:line="240" w:lineRule="auto"/>
              <w:rPr>
                <w:rFonts w:eastAsia="宋体"/>
                <w:lang w:val="en-GB"/>
              </w:rPr>
            </w:pPr>
            <w:r>
              <w:rPr>
                <w:rFonts w:eastAsia="宋体" w:hint="eastAsia"/>
                <w:lang w:val="en-GB"/>
              </w:rPr>
              <w:t>Option 1: the legacy TDD pattern can be skipped if the test of new TDD pattern is passed</w:t>
            </w:r>
            <w:r>
              <w:rPr>
                <w:rFonts w:eastAsia="宋体"/>
                <w:lang w:val="en-GB"/>
              </w:rPr>
              <w:t>;</w:t>
            </w:r>
          </w:p>
          <w:p w14:paraId="454F8077" w14:textId="792CFFDC" w:rsidR="00D25F7A" w:rsidRPr="00876446" w:rsidRDefault="00876446" w:rsidP="00876446">
            <w:pPr>
              <w:numPr>
                <w:ilvl w:val="0"/>
                <w:numId w:val="2"/>
              </w:numPr>
              <w:spacing w:after="120" w:line="240" w:lineRule="auto"/>
              <w:rPr>
                <w:rFonts w:eastAsia="宋体"/>
                <w:lang w:val="en-GB"/>
              </w:rPr>
            </w:pPr>
            <w:r>
              <w:rPr>
                <w:rFonts w:eastAsia="宋体"/>
                <w:lang w:val="en-GB"/>
              </w:rPr>
              <w:t>Other options not precluded</w:t>
            </w:r>
          </w:p>
        </w:tc>
      </w:tr>
    </w:tbl>
    <w:p w14:paraId="1F9C1CE7" w14:textId="77777777" w:rsidR="00D25F7A" w:rsidRDefault="00D25F7A" w:rsidP="00D25F7A">
      <w:pPr>
        <w:jc w:val="both"/>
        <w:rPr>
          <w:lang w:eastAsia="zh-CN"/>
        </w:rPr>
      </w:pPr>
    </w:p>
    <w:p w14:paraId="60261727" w14:textId="64BE8F0C" w:rsidR="005D0EAC" w:rsidRDefault="00D25F7A" w:rsidP="00D25F7A">
      <w:pPr>
        <w:jc w:val="both"/>
        <w:rPr>
          <w:lang w:eastAsia="zh-CN"/>
        </w:rPr>
      </w:pPr>
      <w:r>
        <w:rPr>
          <w:lang w:eastAsia="zh-CN"/>
        </w:rPr>
        <w:t xml:space="preserve">Regarding the TDD pattern, in Rel-15, serval TDD patterns were introduced for requirement definition considering the deployment requested by Operator in the practical scenario. </w:t>
      </w:r>
    </w:p>
    <w:p w14:paraId="2B3A91AC" w14:textId="5A64B91E" w:rsidR="00DC4DC7" w:rsidRDefault="00D25F7A" w:rsidP="00D25F7A">
      <w:pPr>
        <w:jc w:val="both"/>
        <w:rPr>
          <w:lang w:eastAsia="zh-CN"/>
        </w:rPr>
      </w:pPr>
      <w:r>
        <w:rPr>
          <w:lang w:eastAsia="zh-CN"/>
        </w:rPr>
        <w:t xml:space="preserve">While from </w:t>
      </w:r>
      <w:r w:rsidR="00A93A66">
        <w:rPr>
          <w:lang w:eastAsia="zh-CN"/>
        </w:rPr>
        <w:t>demodulation aspects</w:t>
      </w:r>
      <w:r>
        <w:rPr>
          <w:lang w:eastAsia="zh-CN"/>
        </w:rPr>
        <w:t xml:space="preserve">, there is no difference foreseen. </w:t>
      </w:r>
      <w:r w:rsidR="00DC4DC7">
        <w:rPr>
          <w:lang w:eastAsia="zh-CN"/>
        </w:rPr>
        <w:t>Therefore,</w:t>
      </w:r>
      <w:r w:rsidR="00876446">
        <w:rPr>
          <w:lang w:eastAsia="zh-CN"/>
        </w:rPr>
        <w:t xml:space="preserve"> we think the legacy TDD pattern can be skipped if the test of new TDD pattern is passed </w:t>
      </w:r>
    </w:p>
    <w:p w14:paraId="202BE6E8" w14:textId="19317DCE" w:rsidR="00D25F7A" w:rsidRDefault="00D25F7A" w:rsidP="00FB6EE4">
      <w:pPr>
        <w:jc w:val="both"/>
        <w:rPr>
          <w:b/>
          <w:lang w:eastAsia="zh-CN"/>
        </w:rPr>
      </w:pPr>
      <w:r>
        <w:rPr>
          <w:b/>
          <w:lang w:eastAsia="zh-CN"/>
        </w:rPr>
        <w:t xml:space="preserve">Proposal </w:t>
      </w:r>
      <w:r w:rsidR="00F97C2F">
        <w:rPr>
          <w:b/>
          <w:lang w:eastAsia="zh-CN"/>
        </w:rPr>
        <w:t>1</w:t>
      </w:r>
      <w:r>
        <w:rPr>
          <w:b/>
          <w:lang w:eastAsia="zh-CN"/>
        </w:rPr>
        <w:t xml:space="preserve">: </w:t>
      </w:r>
      <w:r w:rsidR="00876446">
        <w:rPr>
          <w:b/>
          <w:lang w:eastAsia="zh-CN"/>
        </w:rPr>
        <w:t xml:space="preserve">The legacy TDD pattern can be skipped if the test of new TDD pattern is passed </w:t>
      </w:r>
    </w:p>
    <w:p w14:paraId="361E929A" w14:textId="4AC34694" w:rsidR="00EF551E" w:rsidRPr="00382117" w:rsidRDefault="00A81D99" w:rsidP="00EF551E">
      <w:pPr>
        <w:rPr>
          <w:rFonts w:eastAsia="Malgun Gothic"/>
          <w:b/>
          <w:szCs w:val="20"/>
          <w:u w:val="single"/>
          <w:lang w:eastAsia="ko-KR"/>
        </w:rPr>
      </w:pPr>
      <w:r>
        <w:rPr>
          <w:b/>
          <w:szCs w:val="20"/>
          <w:u w:val="single"/>
          <w:lang w:eastAsia="ko-KR"/>
        </w:rPr>
        <w:t>Specification</w:t>
      </w:r>
      <w:r w:rsidR="00EF551E">
        <w:rPr>
          <w:b/>
          <w:szCs w:val="20"/>
          <w:u w:val="single"/>
          <w:lang w:eastAsia="ko-KR"/>
        </w:rPr>
        <w:t xml:space="preserve"> impact </w:t>
      </w:r>
    </w:p>
    <w:p w14:paraId="5428F9BD" w14:textId="36914B96" w:rsidR="00A81D99" w:rsidRDefault="00A81D99" w:rsidP="00EF551E">
      <w:pPr>
        <w:jc w:val="both"/>
        <w:rPr>
          <w:lang w:eastAsia="zh-CN"/>
        </w:rPr>
      </w:pPr>
      <w:r>
        <w:rPr>
          <w:lang w:eastAsia="zh-CN"/>
        </w:rPr>
        <w:t>Regarding how to capture the ATG demodulation requirement into specification, the following was discussed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81D99" w:rsidRPr="009E5DE7" w14:paraId="0A210BCD" w14:textId="77777777" w:rsidTr="00B21600">
        <w:tc>
          <w:tcPr>
            <w:tcW w:w="9350" w:type="dxa"/>
            <w:shd w:val="clear" w:color="auto" w:fill="auto"/>
          </w:tcPr>
          <w:p w14:paraId="73ED4A24" w14:textId="77777777" w:rsidR="00876446" w:rsidRDefault="00876446" w:rsidP="00876446">
            <w:pPr>
              <w:numPr>
                <w:ilvl w:val="0"/>
                <w:numId w:val="2"/>
              </w:numPr>
              <w:spacing w:after="120" w:line="240" w:lineRule="auto"/>
              <w:rPr>
                <w:rFonts w:eastAsia="宋体"/>
                <w:lang w:val="en-GB"/>
              </w:rPr>
            </w:pPr>
            <w:r>
              <w:rPr>
                <w:rFonts w:eastAsia="宋体" w:hint="eastAsia"/>
              </w:rPr>
              <w:t xml:space="preserve">Option 1: </w:t>
            </w:r>
            <w:r>
              <w:rPr>
                <w:rFonts w:eastAsia="宋体" w:hint="eastAsia"/>
                <w:lang w:val="en-GB"/>
              </w:rPr>
              <w:t>Add a new section for ATG PUSCH demodulation requirements. In this section, clarifications for how to reuse legacy applicability rules and requirements should be added, and new defined PUSCH demodulation requirements could be captured.</w:t>
            </w:r>
          </w:p>
          <w:p w14:paraId="17F3615A" w14:textId="0B9784B1" w:rsidR="00876446" w:rsidRDefault="00876446" w:rsidP="00876446">
            <w:pPr>
              <w:pStyle w:val="ListParagraph"/>
              <w:numPr>
                <w:ilvl w:val="0"/>
                <w:numId w:val="2"/>
              </w:numPr>
              <w:rPr>
                <w:rFonts w:eastAsia="宋体"/>
                <w:lang w:val="en-US" w:eastAsia="zh-CN"/>
              </w:rPr>
            </w:pPr>
            <w:r>
              <w:rPr>
                <w:rFonts w:eastAsia="宋体" w:hint="eastAsia"/>
                <w:lang w:val="en-US" w:eastAsia="zh-CN"/>
              </w:rPr>
              <w:t>O</w:t>
            </w:r>
            <w:r>
              <w:rPr>
                <w:rFonts w:eastAsia="宋体"/>
                <w:lang w:val="en-US" w:eastAsia="zh-CN"/>
              </w:rPr>
              <w:t>ption 2:</w:t>
            </w:r>
          </w:p>
          <w:p w14:paraId="137D73D8" w14:textId="77777777" w:rsidR="00876446" w:rsidRDefault="00876446" w:rsidP="00876446">
            <w:pPr>
              <w:numPr>
                <w:ilvl w:val="1"/>
                <w:numId w:val="2"/>
              </w:numPr>
              <w:spacing w:after="120" w:line="240" w:lineRule="auto"/>
              <w:rPr>
                <w:rFonts w:eastAsia="宋体"/>
                <w:lang w:val="en-GB"/>
              </w:rPr>
            </w:pPr>
            <w:r>
              <w:rPr>
                <w:rFonts w:eastAsia="宋体" w:hint="eastAsia"/>
              </w:rPr>
              <w:t>New clause for ATG new incremental PUSCH requirements should be introduced in 38.104</w:t>
            </w:r>
          </w:p>
          <w:p w14:paraId="4ED1D25A" w14:textId="77777777" w:rsidR="00876446" w:rsidRDefault="00876446" w:rsidP="00876446">
            <w:pPr>
              <w:numPr>
                <w:ilvl w:val="1"/>
                <w:numId w:val="2"/>
              </w:numPr>
              <w:spacing w:after="120" w:line="240" w:lineRule="auto"/>
              <w:rPr>
                <w:rFonts w:eastAsia="宋体"/>
                <w:lang w:val="en-GB"/>
              </w:rPr>
            </w:pPr>
            <w:r>
              <w:rPr>
                <w:rFonts w:eastAsia="宋体" w:hint="eastAsia"/>
              </w:rPr>
              <w:t>New clause for ATG applicability of PUSCH requirements should be introduced in 38.141-1 and 38.141-2</w:t>
            </w:r>
          </w:p>
          <w:p w14:paraId="627F98F7" w14:textId="77777777" w:rsidR="00876446" w:rsidRDefault="00876446" w:rsidP="00876446">
            <w:pPr>
              <w:numPr>
                <w:ilvl w:val="1"/>
                <w:numId w:val="2"/>
              </w:numPr>
              <w:spacing w:after="120" w:line="240" w:lineRule="auto"/>
              <w:rPr>
                <w:rFonts w:eastAsia="宋体"/>
                <w:lang w:val="en-GB"/>
              </w:rPr>
            </w:pPr>
            <w:r>
              <w:rPr>
                <w:rFonts w:eastAsia="宋体" w:hint="eastAsia"/>
              </w:rPr>
              <w:lastRenderedPageBreak/>
              <w:t>New clause for ATG applicability of PUCCH requirements should be introduced in 38.141-1 and 38.141-2</w:t>
            </w:r>
          </w:p>
          <w:p w14:paraId="096B4972" w14:textId="523C0CA1" w:rsidR="00876446" w:rsidRPr="00876446" w:rsidRDefault="00876446" w:rsidP="00876446">
            <w:pPr>
              <w:numPr>
                <w:ilvl w:val="1"/>
                <w:numId w:val="2"/>
              </w:numPr>
              <w:spacing w:after="120" w:line="240" w:lineRule="auto"/>
              <w:rPr>
                <w:rFonts w:eastAsia="宋体"/>
                <w:lang w:val="en-GB"/>
              </w:rPr>
            </w:pPr>
            <w:r>
              <w:rPr>
                <w:rFonts w:eastAsia="宋体" w:hint="eastAsia"/>
              </w:rPr>
              <w:t>New clause for ATG applicability of PUCCH requirements should be introduced in 38.141-1 and 38.141-2</w:t>
            </w:r>
          </w:p>
          <w:p w14:paraId="7A20EDC1" w14:textId="4E1BAC65" w:rsidR="00A81D99" w:rsidRDefault="00A81D99" w:rsidP="00876446">
            <w:pPr>
              <w:pStyle w:val="ListParagraph"/>
              <w:numPr>
                <w:ilvl w:val="0"/>
                <w:numId w:val="2"/>
              </w:numPr>
              <w:rPr>
                <w:rFonts w:eastAsia="宋体"/>
                <w:lang w:val="en-US" w:eastAsia="zh-CN"/>
              </w:rPr>
            </w:pPr>
            <w:r>
              <w:rPr>
                <w:rFonts w:eastAsia="宋体" w:hint="eastAsia"/>
                <w:lang w:val="en-US" w:eastAsia="zh-CN"/>
              </w:rPr>
              <w:t>O</w:t>
            </w:r>
            <w:r>
              <w:rPr>
                <w:rFonts w:eastAsia="宋体"/>
                <w:lang w:val="en-US" w:eastAsia="zh-CN"/>
              </w:rPr>
              <w:t xml:space="preserve">ption </w:t>
            </w:r>
            <w:r w:rsidR="00876446">
              <w:rPr>
                <w:rFonts w:eastAsia="宋体"/>
                <w:lang w:val="en-US" w:eastAsia="zh-CN"/>
              </w:rPr>
              <w:t>3</w:t>
            </w:r>
          </w:p>
          <w:p w14:paraId="26AE5C8B" w14:textId="030B861C" w:rsidR="00A81D99" w:rsidRPr="00876446" w:rsidRDefault="00876446" w:rsidP="00876446">
            <w:pPr>
              <w:pStyle w:val="ListParagraph"/>
              <w:numPr>
                <w:ilvl w:val="1"/>
                <w:numId w:val="2"/>
              </w:numPr>
              <w:rPr>
                <w:rFonts w:eastAsia="宋体"/>
                <w:lang w:val="en-US" w:eastAsia="zh-CN"/>
              </w:rPr>
            </w:pPr>
            <w:r>
              <w:rPr>
                <w:rFonts w:eastAsia="宋体" w:hint="eastAsia"/>
              </w:rPr>
              <w:t xml:space="preserve">Capture ATG demodulation requirement into the same section with legacy requirement to minimize the effort of specification modification with adding the referring statement as </w:t>
            </w:r>
            <w:r>
              <w:rPr>
                <w:rFonts w:eastAsia="宋体" w:hint="eastAsia"/>
              </w:rPr>
              <w:t>“</w:t>
            </w:r>
            <w:r>
              <w:rPr>
                <w:rFonts w:eastAsia="宋体" w:hint="eastAsia"/>
              </w:rPr>
              <w:t>The following requirements in sections of 8.2.1 and 8.2.3 can be applied for BS declared to support ATG scenario</w:t>
            </w:r>
            <w:r>
              <w:rPr>
                <w:rFonts w:eastAsia="宋体" w:hint="eastAsia"/>
              </w:rPr>
              <w:t>”</w:t>
            </w:r>
            <w:r>
              <w:rPr>
                <w:rFonts w:eastAsia="宋体" w:hint="eastAsia"/>
              </w:rPr>
              <w:t>. New dedicated requirement can be added into the corresponding table in section 8.2.1</w:t>
            </w:r>
          </w:p>
        </w:tc>
      </w:tr>
    </w:tbl>
    <w:p w14:paraId="28F54C96" w14:textId="5D812503" w:rsidR="00AB1432" w:rsidRDefault="00AB1432" w:rsidP="00AB1432">
      <w:pPr>
        <w:jc w:val="both"/>
        <w:rPr>
          <w:lang w:eastAsia="zh-CN"/>
        </w:rPr>
      </w:pPr>
    </w:p>
    <w:p w14:paraId="3E3A1E31" w14:textId="0C3BA036" w:rsidR="00084633" w:rsidRDefault="00A91CCB" w:rsidP="00AB1432">
      <w:pPr>
        <w:jc w:val="both"/>
        <w:rPr>
          <w:lang w:eastAsia="zh-CN"/>
        </w:rPr>
      </w:pPr>
      <w:r>
        <w:rPr>
          <w:rFonts w:hint="eastAsia"/>
          <w:lang w:eastAsia="zh-CN"/>
        </w:rPr>
        <w:t>F</w:t>
      </w:r>
      <w:r>
        <w:rPr>
          <w:lang w:eastAsia="zh-CN"/>
        </w:rPr>
        <w:t>or ATG scenario, if UE has the capability for pre-compensation, the legacy BS requirement can be used. Therefore, if BS declares to support ATG scenario, the existing TN BS requirement can be applied. Since there is no new specification dedicated for ATG scenario</w:t>
      </w:r>
      <w:r w:rsidR="00E56293">
        <w:rPr>
          <w:lang w:eastAsia="zh-CN"/>
        </w:rPr>
        <w:t xml:space="preserve"> and also no dedicated physical layer feature introduced for ATG scenario,</w:t>
      </w:r>
      <w:r w:rsidR="00D23036">
        <w:rPr>
          <w:rFonts w:hint="eastAsia"/>
          <w:lang w:eastAsia="zh-CN"/>
        </w:rPr>
        <w:t xml:space="preserve"> </w:t>
      </w:r>
      <w:r w:rsidR="00E56293">
        <w:rPr>
          <w:lang w:eastAsia="zh-CN"/>
        </w:rPr>
        <w:t>we think it is not necessary to capture ATG demodulation requirement for ATG scenario into a separate section</w:t>
      </w:r>
      <w:r w:rsidR="00084633">
        <w:rPr>
          <w:lang w:eastAsia="zh-CN"/>
        </w:rPr>
        <w:t>, such as the proposed option 1 and option 2</w:t>
      </w:r>
      <w:r w:rsidR="00FC0C78">
        <w:rPr>
          <w:lang w:eastAsia="zh-CN"/>
        </w:rPr>
        <w:t>.</w:t>
      </w:r>
    </w:p>
    <w:p w14:paraId="4E4D7B82" w14:textId="42F4A3BB" w:rsidR="00A91CCB" w:rsidRDefault="00E56293" w:rsidP="00AB1432">
      <w:pPr>
        <w:jc w:val="both"/>
        <w:rPr>
          <w:lang w:eastAsia="zh-CN"/>
        </w:rPr>
      </w:pPr>
      <w:r>
        <w:rPr>
          <w:lang w:eastAsia="zh-CN"/>
        </w:rPr>
        <w:t>We prefer to capture</w:t>
      </w:r>
      <w:r w:rsidR="003C27A5">
        <w:rPr>
          <w:lang w:eastAsia="zh-CN"/>
        </w:rPr>
        <w:t xml:space="preserve"> ATG demodulation requirement into </w:t>
      </w:r>
      <w:r>
        <w:rPr>
          <w:lang w:eastAsia="zh-CN"/>
        </w:rPr>
        <w:t xml:space="preserve">the same section with legacy requirement to minimize </w:t>
      </w:r>
      <w:r w:rsidR="003C27A5">
        <w:rPr>
          <w:lang w:eastAsia="zh-CN"/>
        </w:rPr>
        <w:t xml:space="preserve">the </w:t>
      </w:r>
      <w:r>
        <w:rPr>
          <w:lang w:eastAsia="zh-CN"/>
        </w:rPr>
        <w:t xml:space="preserve">effort of </w:t>
      </w:r>
      <w:r w:rsidR="003C27A5">
        <w:rPr>
          <w:lang w:eastAsia="zh-CN"/>
        </w:rPr>
        <w:t>specification modification</w:t>
      </w:r>
      <w:r>
        <w:rPr>
          <w:lang w:eastAsia="zh-CN"/>
        </w:rPr>
        <w:t xml:space="preserve">, with adding the </w:t>
      </w:r>
      <w:r w:rsidR="00853F38">
        <w:rPr>
          <w:lang w:eastAsia="zh-CN"/>
        </w:rPr>
        <w:t xml:space="preserve">referring </w:t>
      </w:r>
      <w:r>
        <w:rPr>
          <w:lang w:eastAsia="zh-CN"/>
        </w:rPr>
        <w:t>statement as “The following requirements</w:t>
      </w:r>
      <w:r w:rsidR="003C27A5">
        <w:rPr>
          <w:lang w:eastAsia="zh-CN"/>
        </w:rPr>
        <w:t xml:space="preserve"> in section</w:t>
      </w:r>
      <w:r w:rsidR="00D278A1">
        <w:rPr>
          <w:lang w:eastAsia="zh-CN"/>
        </w:rPr>
        <w:t xml:space="preserve">s of 8.2.1 and 8.2.3 </w:t>
      </w:r>
      <w:r>
        <w:rPr>
          <w:lang w:eastAsia="zh-CN"/>
        </w:rPr>
        <w:t>can be applied for BS declared to support ATG scenari</w:t>
      </w:r>
      <w:r w:rsidR="00D23036">
        <w:rPr>
          <w:lang w:eastAsia="zh-CN"/>
        </w:rPr>
        <w:t>o” in corresponding section</w:t>
      </w:r>
      <w:r w:rsidR="00853F38">
        <w:rPr>
          <w:lang w:eastAsia="zh-CN"/>
        </w:rPr>
        <w:t>s of 8.2.1 and 8.2.3.</w:t>
      </w:r>
    </w:p>
    <w:p w14:paraId="3EBB9ECD" w14:textId="526FF6F2" w:rsidR="00853F38" w:rsidRDefault="00853F38" w:rsidP="00AB1432">
      <w:pPr>
        <w:jc w:val="both"/>
        <w:rPr>
          <w:lang w:eastAsia="zh-CN"/>
        </w:rPr>
      </w:pPr>
      <w:r>
        <w:rPr>
          <w:lang w:eastAsia="zh-CN"/>
        </w:rPr>
        <w:t xml:space="preserve">Regarding the new dedicated requirement, the requirement can be added into the corresponding table in section </w:t>
      </w:r>
      <w:r w:rsidR="00084633">
        <w:rPr>
          <w:lang w:eastAsia="zh-CN"/>
        </w:rPr>
        <w:t>8.2.1 of 38.104, the same section of normal PUSCH requirements</w:t>
      </w:r>
    </w:p>
    <w:p w14:paraId="347F4262" w14:textId="1B62AE95" w:rsidR="00084633" w:rsidRDefault="00084633" w:rsidP="00AB1432">
      <w:pPr>
        <w:jc w:val="both"/>
        <w:rPr>
          <w:lang w:eastAsia="zh-CN"/>
        </w:rPr>
      </w:pPr>
      <w:r>
        <w:rPr>
          <w:lang w:eastAsia="zh-CN"/>
        </w:rPr>
        <w:t>As for ATG test applicability rule in 38.141-1 and 38.141-2, new clause can be introduced</w:t>
      </w:r>
      <w:r w:rsidR="00466ED2">
        <w:rPr>
          <w:lang w:eastAsia="zh-CN"/>
        </w:rPr>
        <w:t>.</w:t>
      </w:r>
    </w:p>
    <w:p w14:paraId="66731445" w14:textId="559E118E" w:rsidR="00A81D99" w:rsidRPr="00FC0C78" w:rsidRDefault="000665CD" w:rsidP="00EF551E">
      <w:pPr>
        <w:jc w:val="both"/>
        <w:rPr>
          <w:b/>
          <w:lang w:eastAsia="zh-CN"/>
        </w:rPr>
      </w:pPr>
      <w:r>
        <w:rPr>
          <w:b/>
          <w:lang w:eastAsia="zh-CN"/>
        </w:rPr>
        <w:t xml:space="preserve">Proposal </w:t>
      </w:r>
      <w:r w:rsidR="00084633">
        <w:rPr>
          <w:b/>
          <w:lang w:eastAsia="zh-CN"/>
        </w:rPr>
        <w:t>2</w:t>
      </w:r>
      <w:r>
        <w:rPr>
          <w:b/>
          <w:lang w:eastAsia="zh-CN"/>
        </w:rPr>
        <w:t>:</w:t>
      </w:r>
      <w:r w:rsidR="003C27A5">
        <w:rPr>
          <w:b/>
          <w:lang w:eastAsia="zh-CN"/>
        </w:rPr>
        <w:t xml:space="preserve"> Capture ATG demodulation requirement into the same section with legacy requirement to minimize the effort of specification modification with adding the referring statement as </w:t>
      </w:r>
      <w:r w:rsidR="00D278A1">
        <w:rPr>
          <w:b/>
          <w:lang w:eastAsia="zh-CN"/>
        </w:rPr>
        <w:t>“The following requirements in sections of 8.2.1 and 8.2.3</w:t>
      </w:r>
      <w:r w:rsidR="00084633">
        <w:rPr>
          <w:b/>
          <w:lang w:eastAsia="zh-CN"/>
        </w:rPr>
        <w:t xml:space="preserve"> of 38.104, can</w:t>
      </w:r>
      <w:r w:rsidR="00D278A1">
        <w:rPr>
          <w:b/>
          <w:lang w:eastAsia="zh-CN"/>
        </w:rPr>
        <w:t xml:space="preserve"> be applied for BS declared to support ATG scenario”. New dedicated requirement can be added into the corresponding table in section 8.2.1</w:t>
      </w:r>
      <w:r w:rsidR="00084633">
        <w:rPr>
          <w:b/>
          <w:lang w:eastAsia="zh-CN"/>
        </w:rPr>
        <w:t xml:space="preserve"> of 38.104</w:t>
      </w:r>
      <w:r w:rsidR="00FC0C78">
        <w:rPr>
          <w:b/>
          <w:lang w:eastAsia="zh-CN"/>
        </w:rPr>
        <w:t xml:space="preserve">.  </w:t>
      </w:r>
      <w:r w:rsidR="00FC0C78" w:rsidRPr="00FC0C78">
        <w:rPr>
          <w:b/>
          <w:lang w:eastAsia="zh-CN"/>
        </w:rPr>
        <w:t>As for ATG test applicability rule in 38.141-1 and 38.141-2, new clause can be introduced</w:t>
      </w:r>
    </w:p>
    <w:p w14:paraId="2D8388AC" w14:textId="2BCBB385"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F150DE">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w:t>
      </w:r>
      <w:r w:rsidR="008A4642">
        <w:rPr>
          <w:rFonts w:ascii="Arial" w:eastAsia="MS Mincho" w:hAnsi="Arial" w:cs="Times New Roman"/>
          <w:sz w:val="32"/>
          <w:szCs w:val="20"/>
          <w:lang w:eastAsia="ja-JP"/>
        </w:rPr>
        <w:t>setup</w:t>
      </w:r>
      <w:r>
        <w:rPr>
          <w:rFonts w:ascii="Arial" w:eastAsia="MS Mincho" w:hAnsi="Arial" w:cs="Times New Roman"/>
          <w:sz w:val="32"/>
          <w:szCs w:val="20"/>
          <w:lang w:eastAsia="ja-JP"/>
        </w:rPr>
        <w:t xml:space="preserve"> of </w:t>
      </w:r>
      <w:r w:rsidR="002A4866">
        <w:rPr>
          <w:rFonts w:ascii="Arial" w:eastAsia="MS Mincho" w:hAnsi="Arial" w:cs="Times New Roman"/>
          <w:sz w:val="32"/>
          <w:szCs w:val="20"/>
          <w:lang w:eastAsia="ja-JP"/>
        </w:rPr>
        <w:t>BS demodulation requirement</w:t>
      </w:r>
    </w:p>
    <w:p w14:paraId="3754DE0A" w14:textId="1CB4ED3F" w:rsidR="00086AC2" w:rsidRPr="002A25D5" w:rsidRDefault="00F150DE" w:rsidP="002A25D5">
      <w:pPr>
        <w:jc w:val="both"/>
        <w:rPr>
          <w:lang w:eastAsia="zh-CN"/>
        </w:rPr>
      </w:pPr>
      <w:r>
        <w:rPr>
          <w:lang w:eastAsia="zh-CN"/>
        </w:rPr>
        <w:t xml:space="preserve">In the last meeting, the </w:t>
      </w:r>
      <w:r w:rsidR="00FC0C78">
        <w:rPr>
          <w:lang w:eastAsia="zh-CN"/>
        </w:rPr>
        <w:t>remaining test setup was under discussion,</w:t>
      </w:r>
    </w:p>
    <w:p w14:paraId="1D9DC05A" w14:textId="2865ADFC" w:rsidR="00BD4C73" w:rsidRPr="00BD4C73" w:rsidRDefault="00A93A66" w:rsidP="00086AC2">
      <w:pPr>
        <w:rPr>
          <w:rFonts w:eastAsia="Malgun Gothic"/>
          <w:b/>
          <w:szCs w:val="20"/>
          <w:u w:val="single"/>
          <w:lang w:eastAsia="ko-KR"/>
        </w:rPr>
      </w:pPr>
      <w:r>
        <w:rPr>
          <w:b/>
          <w:szCs w:val="20"/>
          <w:u w:val="single"/>
          <w:lang w:eastAsia="ko-KR"/>
        </w:rPr>
        <w:t>MCS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C73" w:rsidRPr="002530B4" w14:paraId="62DD2DCA" w14:textId="77777777" w:rsidTr="00B21600">
        <w:tc>
          <w:tcPr>
            <w:tcW w:w="9350" w:type="dxa"/>
            <w:shd w:val="clear" w:color="auto" w:fill="auto"/>
          </w:tcPr>
          <w:p w14:paraId="3682AB8D" w14:textId="77777777" w:rsidR="00FC0C78" w:rsidRDefault="00FC0C78" w:rsidP="00FC0C78">
            <w:pPr>
              <w:pStyle w:val="ListParagraph"/>
              <w:numPr>
                <w:ilvl w:val="0"/>
                <w:numId w:val="2"/>
              </w:numPr>
              <w:spacing w:after="120"/>
              <w:contextualSpacing w:val="0"/>
              <w:rPr>
                <w:rFonts w:eastAsia="宋体"/>
              </w:rPr>
            </w:pPr>
            <w:r>
              <w:rPr>
                <w:rFonts w:eastAsia="宋体"/>
              </w:rPr>
              <w:t>For the test case which reusing existing requirements</w:t>
            </w:r>
            <w:r>
              <w:rPr>
                <w:rFonts w:eastAsia="宋体" w:hint="eastAsia"/>
              </w:rPr>
              <w:t xml:space="preserve">, </w:t>
            </w:r>
            <w:r>
              <w:rPr>
                <w:rFonts w:eastAsia="宋体"/>
              </w:rPr>
              <w:t>cover 16QAM, 64QAM</w:t>
            </w:r>
            <w:r>
              <w:rPr>
                <w:rFonts w:eastAsia="宋体" w:hint="eastAsia"/>
              </w:rPr>
              <w:t xml:space="preserve"> and 256QAM, whether to test 256QAM based on the manufactory decla</w:t>
            </w:r>
            <w:r>
              <w:rPr>
                <w:rFonts w:eastAsia="宋体"/>
              </w:rPr>
              <w:t>ration</w:t>
            </w:r>
            <w:r>
              <w:rPr>
                <w:rFonts w:eastAsia="宋体" w:hint="eastAsia"/>
              </w:rPr>
              <w:t>.</w:t>
            </w:r>
          </w:p>
          <w:p w14:paraId="102B2954" w14:textId="201A028C" w:rsidR="00436A43" w:rsidRPr="00FC0C78" w:rsidRDefault="00FC0C78" w:rsidP="00FC0C78">
            <w:pPr>
              <w:pStyle w:val="ListParagraph"/>
              <w:numPr>
                <w:ilvl w:val="0"/>
                <w:numId w:val="2"/>
              </w:numPr>
              <w:spacing w:after="120"/>
              <w:contextualSpacing w:val="0"/>
              <w:rPr>
                <w:rFonts w:eastAsia="宋体"/>
              </w:rPr>
            </w:pPr>
            <w:r>
              <w:rPr>
                <w:rFonts w:eastAsia="宋体" w:hint="eastAsia"/>
              </w:rPr>
              <w:t>For the new dedicated ATG requirements</w:t>
            </w:r>
            <w:r>
              <w:rPr>
                <w:rFonts w:eastAsia="宋体"/>
              </w:rPr>
              <w:t>, cover [64QAM</w:t>
            </w:r>
            <w:r>
              <w:rPr>
                <w:rFonts w:eastAsia="宋体" w:hint="eastAsia"/>
              </w:rPr>
              <w:t xml:space="preserve"> MCS [28] (Table 1)</w:t>
            </w:r>
            <w:r>
              <w:rPr>
                <w:rFonts w:eastAsia="宋体"/>
              </w:rPr>
              <w:t xml:space="preserve">] </w:t>
            </w:r>
            <w:r>
              <w:rPr>
                <w:rFonts w:eastAsia="宋体" w:hint="eastAsia"/>
              </w:rPr>
              <w:t>and 256QAM MCS [22] (Table 2), whether to test 256QAM based on the manufactory decla</w:t>
            </w:r>
            <w:r>
              <w:rPr>
                <w:rFonts w:eastAsia="宋体"/>
              </w:rPr>
              <w:t>ration</w:t>
            </w:r>
            <w:r>
              <w:rPr>
                <w:rFonts w:eastAsia="宋体" w:hint="eastAsia"/>
              </w:rPr>
              <w:t>.</w:t>
            </w:r>
          </w:p>
        </w:tc>
      </w:tr>
    </w:tbl>
    <w:p w14:paraId="1A2AD1C3" w14:textId="77777777" w:rsidR="00280ECE" w:rsidRDefault="00280ECE" w:rsidP="0080797C">
      <w:pPr>
        <w:jc w:val="both"/>
        <w:rPr>
          <w:lang w:eastAsia="zh-CN"/>
        </w:rPr>
      </w:pPr>
    </w:p>
    <w:p w14:paraId="26CB4EC3" w14:textId="77777777" w:rsidR="002044EF" w:rsidRDefault="0080797C" w:rsidP="002044EF">
      <w:pPr>
        <w:jc w:val="both"/>
        <w:rPr>
          <w:lang w:eastAsia="zh-CN"/>
        </w:rPr>
      </w:pPr>
      <w:r>
        <w:rPr>
          <w:lang w:eastAsia="zh-CN"/>
        </w:rPr>
        <w:t>From performance requirement itself, although assuming UE can do the pre-compensation, the residual doppler shift with 0.1 ppm is still existed. With high MCS, the performance is more sensitive with frequency offset error. Meanwhile, the test SNR is higher</w:t>
      </w:r>
      <w:r w:rsidR="00473726">
        <w:rPr>
          <w:lang w:eastAsia="zh-CN"/>
        </w:rPr>
        <w:t xml:space="preserve">. </w:t>
      </w:r>
    </w:p>
    <w:p w14:paraId="2CD91DFA" w14:textId="42F649C1" w:rsidR="002044EF" w:rsidRPr="00EE7E15" w:rsidRDefault="002044EF" w:rsidP="0080797C">
      <w:pPr>
        <w:jc w:val="both"/>
        <w:rPr>
          <w:lang w:eastAsia="zh-CN"/>
        </w:rPr>
      </w:pPr>
      <w:r>
        <w:rPr>
          <w:lang w:eastAsia="zh-CN"/>
        </w:rPr>
        <w:t xml:space="preserve">The new dedicated ATG requirement should be applicable for both BS type 1-C/1-H and 1-O. </w:t>
      </w:r>
      <w:r w:rsidR="00196DA9">
        <w:rPr>
          <w:lang w:eastAsia="zh-CN"/>
        </w:rPr>
        <w:t xml:space="preserve">Therefore, we need to check </w:t>
      </w:r>
      <w:r>
        <w:rPr>
          <w:lang w:eastAsia="zh-CN"/>
        </w:rPr>
        <w:t xml:space="preserve">whether the test SNR for candidate MCS is higher that test limitation in current OTA test environment for 1-O BS </w:t>
      </w:r>
      <w:r>
        <w:rPr>
          <w:rFonts w:hint="eastAsia"/>
          <w:lang w:eastAsia="zh-CN"/>
        </w:rPr>
        <w:t>ty</w:t>
      </w:r>
      <w:r>
        <w:rPr>
          <w:lang w:eastAsia="zh-CN"/>
        </w:rPr>
        <w:t>pe.</w:t>
      </w:r>
    </w:p>
    <w:p w14:paraId="6A40878D" w14:textId="4BF149B4" w:rsidR="00EE7E15" w:rsidRDefault="00FC0C78" w:rsidP="0080797C">
      <w:pPr>
        <w:jc w:val="both"/>
        <w:rPr>
          <w:lang w:eastAsia="zh-CN"/>
        </w:rPr>
      </w:pPr>
      <w:r>
        <w:rPr>
          <w:rFonts w:hint="eastAsia"/>
          <w:lang w:eastAsia="zh-CN"/>
        </w:rPr>
        <w:lastRenderedPageBreak/>
        <w:t>B</w:t>
      </w:r>
      <w:r>
        <w:rPr>
          <w:lang w:eastAsia="zh-CN"/>
        </w:rPr>
        <w:t>ased on the simulation summary</w:t>
      </w:r>
      <w:r w:rsidR="007C14AF">
        <w:rPr>
          <w:lang w:eastAsia="zh-CN"/>
        </w:rPr>
        <w:t xml:space="preserve"> in [2]</w:t>
      </w:r>
      <w:r>
        <w:rPr>
          <w:lang w:eastAsia="zh-CN"/>
        </w:rPr>
        <w:t>,</w:t>
      </w:r>
      <w:r w:rsidR="002044EF">
        <w:rPr>
          <w:lang w:eastAsia="zh-CN"/>
        </w:rPr>
        <w:t xml:space="preserve"> </w:t>
      </w:r>
      <w:r w:rsidR="00466ED2">
        <w:rPr>
          <w:lang w:eastAsia="zh-CN"/>
        </w:rPr>
        <w:t xml:space="preserve">the </w:t>
      </w:r>
      <w:r w:rsidR="00466ED2" w:rsidRPr="00466ED2">
        <w:rPr>
          <w:lang w:eastAsia="zh-CN"/>
        </w:rPr>
        <w:t>achievable SNR with MCS 22 for 256QAM</w:t>
      </w:r>
      <w:r w:rsidR="00EE7E15">
        <w:rPr>
          <w:lang w:eastAsia="zh-CN"/>
        </w:rPr>
        <w:t xml:space="preserve"> and MCS 28 for 64QAM</w:t>
      </w:r>
      <w:r w:rsidR="00466ED2" w:rsidRPr="00466ED2">
        <w:rPr>
          <w:lang w:eastAsia="zh-CN"/>
        </w:rPr>
        <w:t xml:space="preserve"> </w:t>
      </w:r>
      <w:r w:rsidR="00EE7E15">
        <w:rPr>
          <w:lang w:eastAsia="zh-CN"/>
        </w:rPr>
        <w:t>are</w:t>
      </w:r>
      <w:r w:rsidR="00466ED2" w:rsidRPr="00466ED2">
        <w:rPr>
          <w:lang w:eastAsia="zh-CN"/>
        </w:rPr>
        <w:t xml:space="preserve"> close to the maximum testable SNR for OTA test if considering impairment margin.</w:t>
      </w:r>
      <w:r w:rsidR="00EE7E15">
        <w:rPr>
          <w:lang w:eastAsia="zh-CN"/>
        </w:rPr>
        <w:t xml:space="preserve"> Therefore, we would like to choose low MCS order with MCS 20, to allow some implementation margin</w:t>
      </w:r>
    </w:p>
    <w:p w14:paraId="6C0BE3FC" w14:textId="040A7B2F" w:rsidR="00FC0C78" w:rsidRPr="00466ED2" w:rsidRDefault="00EE7E15" w:rsidP="0080797C">
      <w:pPr>
        <w:jc w:val="both"/>
        <w:rPr>
          <w:lang w:eastAsia="zh-CN"/>
        </w:rPr>
      </w:pPr>
      <w:r>
        <w:rPr>
          <w:lang w:eastAsia="zh-CN"/>
        </w:rPr>
        <w:t xml:space="preserve">Regarding which MCSs will be introduced for new </w:t>
      </w:r>
      <w:r w:rsidR="00DA5E26">
        <w:rPr>
          <w:lang w:eastAsia="zh-CN"/>
        </w:rPr>
        <w:t>dedicated requirement in ATG scenario, since it was agreed to introduce the limited cases, we think it is not necessary to specify the requirement to cover all the candidate MCS. Given existing requirement have already covered both 64QAM and 256QAM requirement</w:t>
      </w:r>
      <w:r w:rsidR="00DA5E26">
        <w:rPr>
          <w:rFonts w:hint="eastAsia"/>
          <w:lang w:eastAsia="zh-CN"/>
        </w:rPr>
        <w:t xml:space="preserve"> </w:t>
      </w:r>
      <w:r w:rsidR="00DA5E26">
        <w:rPr>
          <w:lang w:eastAsia="zh-CN"/>
        </w:rPr>
        <w:t>with MCS 20,</w:t>
      </w:r>
      <w:r w:rsidR="009B4AAD">
        <w:rPr>
          <w:lang w:eastAsia="zh-CN"/>
        </w:rPr>
        <w:t xml:space="preserve"> we are open to which MCS will be selected for PUSCH requirement. Considering </w:t>
      </w:r>
      <w:r w:rsidR="00DA5E26">
        <w:rPr>
          <w:lang w:eastAsia="zh-CN"/>
        </w:rPr>
        <w:t>the link budget is enough to support UL 256QAM</w:t>
      </w:r>
      <w:r w:rsidR="009B4AAD">
        <w:rPr>
          <w:lang w:eastAsia="zh-CN"/>
        </w:rPr>
        <w:t xml:space="preserve"> based on analysis in RF core requirement discussion,</w:t>
      </w:r>
      <w:r w:rsidR="00DA5E26">
        <w:rPr>
          <w:lang w:eastAsia="zh-CN"/>
        </w:rPr>
        <w:t xml:space="preserve"> we are ok to specify the </w:t>
      </w:r>
      <w:r w:rsidR="00DA5E26" w:rsidRPr="00DA5E26">
        <w:rPr>
          <w:lang w:eastAsia="zh-CN"/>
        </w:rPr>
        <w:t>PUSCH requirement with MCS 20 for 256QAM could be considered</w:t>
      </w:r>
      <w:r w:rsidR="00DA5E26">
        <w:rPr>
          <w:lang w:eastAsia="zh-CN"/>
        </w:rPr>
        <w:t>, without new FRC introduced</w:t>
      </w:r>
    </w:p>
    <w:p w14:paraId="03F68B51" w14:textId="39396424" w:rsidR="00A93A66" w:rsidRPr="00683987" w:rsidRDefault="00683987" w:rsidP="00A93A66">
      <w:pPr>
        <w:jc w:val="both"/>
        <w:rPr>
          <w:b/>
          <w:lang w:eastAsia="zh-CN"/>
        </w:rPr>
      </w:pPr>
      <w:r>
        <w:rPr>
          <w:b/>
          <w:lang w:eastAsia="zh-CN"/>
        </w:rPr>
        <w:t xml:space="preserve">Proposal </w:t>
      </w:r>
      <w:r w:rsidR="00E556FA">
        <w:rPr>
          <w:b/>
          <w:lang w:eastAsia="zh-CN"/>
        </w:rPr>
        <w:t>3</w:t>
      </w:r>
      <w:r w:rsidR="00921D7D">
        <w:rPr>
          <w:b/>
          <w:lang w:eastAsia="zh-CN"/>
        </w:rPr>
        <w:t xml:space="preserve">: </w:t>
      </w:r>
      <w:r w:rsidR="00DA5E26" w:rsidRPr="00DA5E26">
        <w:rPr>
          <w:b/>
          <w:lang w:eastAsia="zh-CN"/>
        </w:rPr>
        <w:t xml:space="preserve">For the new dedicated ATG requirements, cover 256QAM MCS </w:t>
      </w:r>
      <w:r w:rsidR="00DA5E26">
        <w:rPr>
          <w:b/>
          <w:lang w:eastAsia="zh-CN"/>
        </w:rPr>
        <w:t>20</w:t>
      </w:r>
      <w:r w:rsidR="00DA5E26" w:rsidRPr="00DA5E26">
        <w:rPr>
          <w:b/>
          <w:lang w:eastAsia="zh-CN"/>
        </w:rPr>
        <w:t xml:space="preserve"> (Table 2)</w:t>
      </w:r>
      <w:r w:rsidR="00DA5E26">
        <w:rPr>
          <w:b/>
          <w:lang w:eastAsia="zh-CN"/>
        </w:rPr>
        <w:t xml:space="preserve"> for PUSCH requirement</w:t>
      </w:r>
    </w:p>
    <w:p w14:paraId="244B6005" w14:textId="7DFE5244" w:rsidR="00A93A66" w:rsidRDefault="00A93A66" w:rsidP="00A93A6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w:t>
      </w:r>
      <w:r w:rsidR="00804D89">
        <w:rPr>
          <w:rFonts w:ascii="Arial" w:eastAsia="MS Mincho" w:hAnsi="Arial" w:cs="Times New Roman"/>
          <w:sz w:val="36"/>
          <w:szCs w:val="20"/>
          <w:lang w:eastAsia="ja-JP"/>
        </w:rPr>
        <w:t xml:space="preserve"> Results</w:t>
      </w:r>
    </w:p>
    <w:p w14:paraId="20A6EAB9" w14:textId="5AE12BDC" w:rsidR="00804D89" w:rsidRPr="00804D89" w:rsidRDefault="00804D89" w:rsidP="00804D89">
      <w:pPr>
        <w:jc w:val="both"/>
        <w:rPr>
          <w:rFonts w:eastAsia="Malgun Gothic"/>
          <w:b/>
          <w:szCs w:val="20"/>
          <w:u w:val="single"/>
          <w:lang w:eastAsia="ko-KR"/>
        </w:rPr>
      </w:pPr>
      <w:r>
        <w:rPr>
          <w:lang w:eastAsia="zh-CN"/>
        </w:rPr>
        <w:t xml:space="preserve">In this section, </w:t>
      </w:r>
      <w:r w:rsidR="00DA5E26">
        <w:rPr>
          <w:lang w:eastAsia="zh-CN"/>
        </w:rPr>
        <w:t xml:space="preserve">the ideal and impairment </w:t>
      </w:r>
      <w:r>
        <w:rPr>
          <w:lang w:eastAsia="zh-CN"/>
        </w:rPr>
        <w:t xml:space="preserve">results are provided based on agreed simulation assumption </w:t>
      </w:r>
    </w:p>
    <w:tbl>
      <w:tblPr>
        <w:tblStyle w:val="TableGrid"/>
        <w:tblW w:w="9692" w:type="dxa"/>
        <w:tblLayout w:type="fixed"/>
        <w:tblLook w:val="04A0" w:firstRow="1" w:lastRow="0" w:firstColumn="1" w:lastColumn="0" w:noHBand="0" w:noVBand="1"/>
      </w:tblPr>
      <w:tblGrid>
        <w:gridCol w:w="627"/>
        <w:gridCol w:w="928"/>
        <w:gridCol w:w="850"/>
        <w:gridCol w:w="567"/>
        <w:gridCol w:w="1134"/>
        <w:gridCol w:w="851"/>
        <w:gridCol w:w="850"/>
        <w:gridCol w:w="851"/>
        <w:gridCol w:w="1402"/>
        <w:gridCol w:w="816"/>
        <w:gridCol w:w="816"/>
      </w:tblGrid>
      <w:tr w:rsidR="00DA5E26" w14:paraId="3526D8EC" w14:textId="1831CEA6" w:rsidTr="00DA5E26">
        <w:trPr>
          <w:trHeight w:val="990"/>
        </w:trPr>
        <w:tc>
          <w:tcPr>
            <w:tcW w:w="627" w:type="dxa"/>
            <w:vAlign w:val="center"/>
          </w:tcPr>
          <w:p w14:paraId="024C8609" w14:textId="3057ED6A" w:rsidR="00DA5E26" w:rsidRPr="009A080E" w:rsidRDefault="00DA5E26" w:rsidP="009A080E">
            <w:pPr>
              <w:jc w:val="center"/>
              <w:rPr>
                <w:bCs/>
                <w:lang w:eastAsia="zh-CN"/>
              </w:rPr>
            </w:pPr>
            <w:r>
              <w:rPr>
                <w:bCs/>
                <w:lang w:eastAsia="zh-CN"/>
              </w:rPr>
              <w:t>C</w:t>
            </w:r>
            <w:r w:rsidRPr="009A080E">
              <w:rPr>
                <w:bCs/>
                <w:lang w:eastAsia="zh-CN"/>
              </w:rPr>
              <w:t>ase</w:t>
            </w:r>
          </w:p>
        </w:tc>
        <w:tc>
          <w:tcPr>
            <w:tcW w:w="928" w:type="dxa"/>
            <w:vAlign w:val="center"/>
          </w:tcPr>
          <w:p w14:paraId="4CBEBD84" w14:textId="3C52BA27" w:rsidR="00DA5E26" w:rsidRPr="009A080E" w:rsidRDefault="00DA5E26" w:rsidP="009A080E">
            <w:pPr>
              <w:jc w:val="center"/>
              <w:rPr>
                <w:bCs/>
                <w:lang w:eastAsia="zh-CN"/>
              </w:rPr>
            </w:pPr>
            <w:r>
              <w:rPr>
                <w:bCs/>
                <w:lang w:eastAsia="zh-CN"/>
              </w:rPr>
              <w:t>Antenna configuration</w:t>
            </w:r>
          </w:p>
        </w:tc>
        <w:tc>
          <w:tcPr>
            <w:tcW w:w="850" w:type="dxa"/>
            <w:vAlign w:val="center"/>
          </w:tcPr>
          <w:p w14:paraId="4C795E47" w14:textId="3C6EB6FF" w:rsidR="00DA5E26" w:rsidRPr="009A080E" w:rsidRDefault="00DA5E26" w:rsidP="009A080E">
            <w:pPr>
              <w:jc w:val="center"/>
              <w:rPr>
                <w:bCs/>
                <w:lang w:eastAsia="zh-CN"/>
              </w:rPr>
            </w:pPr>
            <w:r>
              <w:rPr>
                <w:rFonts w:hint="eastAsia"/>
                <w:bCs/>
                <w:lang w:eastAsia="zh-CN"/>
              </w:rPr>
              <w:t>S</w:t>
            </w:r>
            <w:r>
              <w:rPr>
                <w:bCs/>
                <w:lang w:eastAsia="zh-CN"/>
              </w:rPr>
              <w:t>CS</w:t>
            </w:r>
          </w:p>
        </w:tc>
        <w:tc>
          <w:tcPr>
            <w:tcW w:w="567" w:type="dxa"/>
            <w:vAlign w:val="center"/>
          </w:tcPr>
          <w:p w14:paraId="672294CB" w14:textId="5DF23090" w:rsidR="00DA5E26" w:rsidRPr="009A080E" w:rsidRDefault="00DA5E26" w:rsidP="009A080E">
            <w:pPr>
              <w:jc w:val="center"/>
              <w:rPr>
                <w:bCs/>
                <w:lang w:eastAsia="zh-CN"/>
              </w:rPr>
            </w:pPr>
            <w:r>
              <w:rPr>
                <w:rFonts w:hint="eastAsia"/>
                <w:bCs/>
                <w:lang w:eastAsia="zh-CN"/>
              </w:rPr>
              <w:t>B</w:t>
            </w:r>
            <w:r>
              <w:rPr>
                <w:bCs/>
                <w:lang w:eastAsia="zh-CN"/>
              </w:rPr>
              <w:t>W</w:t>
            </w:r>
          </w:p>
        </w:tc>
        <w:tc>
          <w:tcPr>
            <w:tcW w:w="1134" w:type="dxa"/>
            <w:vAlign w:val="center"/>
          </w:tcPr>
          <w:p w14:paraId="729EE538" w14:textId="77777777" w:rsidR="00DA5E26" w:rsidRDefault="00DA5E26" w:rsidP="009A080E">
            <w:pPr>
              <w:jc w:val="center"/>
              <w:rPr>
                <w:bCs/>
                <w:lang w:eastAsia="zh-CN"/>
              </w:rPr>
            </w:pPr>
            <w:r>
              <w:rPr>
                <w:rFonts w:hint="eastAsia"/>
                <w:bCs/>
                <w:lang w:eastAsia="zh-CN"/>
              </w:rPr>
              <w:t>M</w:t>
            </w:r>
            <w:r>
              <w:rPr>
                <w:bCs/>
                <w:lang w:eastAsia="zh-CN"/>
              </w:rPr>
              <w:t xml:space="preserve">apping </w:t>
            </w:r>
          </w:p>
          <w:p w14:paraId="34B32922" w14:textId="5BBDC3BE" w:rsidR="00DA5E26" w:rsidRPr="009A080E" w:rsidRDefault="00DA5E26" w:rsidP="009A080E">
            <w:pPr>
              <w:jc w:val="center"/>
              <w:rPr>
                <w:bCs/>
                <w:lang w:eastAsia="zh-CN"/>
              </w:rPr>
            </w:pPr>
            <w:r>
              <w:rPr>
                <w:rFonts w:hint="eastAsia"/>
                <w:bCs/>
                <w:lang w:eastAsia="zh-CN"/>
              </w:rPr>
              <w:t>T</w:t>
            </w:r>
            <w:r>
              <w:rPr>
                <w:bCs/>
                <w:lang w:eastAsia="zh-CN"/>
              </w:rPr>
              <w:t xml:space="preserve">ype </w:t>
            </w:r>
          </w:p>
        </w:tc>
        <w:tc>
          <w:tcPr>
            <w:tcW w:w="851" w:type="dxa"/>
            <w:vAlign w:val="center"/>
          </w:tcPr>
          <w:p w14:paraId="583DBAB7" w14:textId="6D0C4DEC" w:rsidR="00DA5E26" w:rsidRPr="009A080E" w:rsidRDefault="00DA5E26" w:rsidP="009A080E">
            <w:pPr>
              <w:jc w:val="center"/>
              <w:rPr>
                <w:bCs/>
                <w:lang w:eastAsia="zh-CN"/>
              </w:rPr>
            </w:pPr>
            <w:r>
              <w:rPr>
                <w:rFonts w:hint="eastAsia"/>
                <w:bCs/>
                <w:lang w:eastAsia="zh-CN"/>
              </w:rPr>
              <w:t>C</w:t>
            </w:r>
            <w:r>
              <w:rPr>
                <w:bCs/>
                <w:lang w:eastAsia="zh-CN"/>
              </w:rPr>
              <w:t>hannel</w:t>
            </w:r>
          </w:p>
        </w:tc>
        <w:tc>
          <w:tcPr>
            <w:tcW w:w="850" w:type="dxa"/>
            <w:vAlign w:val="center"/>
          </w:tcPr>
          <w:p w14:paraId="5330F59E" w14:textId="7BDB4790" w:rsidR="00DA5E26" w:rsidRPr="009A080E" w:rsidRDefault="00DA5E26" w:rsidP="009A080E">
            <w:pPr>
              <w:jc w:val="center"/>
              <w:rPr>
                <w:bCs/>
                <w:lang w:eastAsia="zh-CN"/>
              </w:rPr>
            </w:pPr>
            <w:r>
              <w:rPr>
                <w:rFonts w:hint="eastAsia"/>
                <w:bCs/>
                <w:lang w:eastAsia="zh-CN"/>
              </w:rPr>
              <w:t>N</w:t>
            </w:r>
            <w:r>
              <w:rPr>
                <w:bCs/>
                <w:lang w:eastAsia="zh-CN"/>
              </w:rPr>
              <w:t>umber of DMRS</w:t>
            </w:r>
          </w:p>
        </w:tc>
        <w:tc>
          <w:tcPr>
            <w:tcW w:w="851" w:type="dxa"/>
            <w:vAlign w:val="center"/>
          </w:tcPr>
          <w:p w14:paraId="184B80E6" w14:textId="46BC1FAA" w:rsidR="00DA5E26" w:rsidRPr="009A080E" w:rsidRDefault="00DA5E26" w:rsidP="009A080E">
            <w:pPr>
              <w:jc w:val="center"/>
              <w:rPr>
                <w:bCs/>
                <w:lang w:eastAsia="zh-CN"/>
              </w:rPr>
            </w:pPr>
            <w:r>
              <w:rPr>
                <w:rFonts w:hint="eastAsia"/>
                <w:bCs/>
                <w:lang w:eastAsia="zh-CN"/>
              </w:rPr>
              <w:t>F</w:t>
            </w:r>
            <w:r>
              <w:rPr>
                <w:bCs/>
                <w:lang w:eastAsia="zh-CN"/>
              </w:rPr>
              <w:t>requency offset</w:t>
            </w:r>
          </w:p>
        </w:tc>
        <w:tc>
          <w:tcPr>
            <w:tcW w:w="1402" w:type="dxa"/>
            <w:vAlign w:val="center"/>
          </w:tcPr>
          <w:p w14:paraId="239CAA82" w14:textId="72F48703" w:rsidR="00DA5E26" w:rsidRPr="009A080E" w:rsidRDefault="00DA5E26" w:rsidP="009A080E">
            <w:pPr>
              <w:jc w:val="center"/>
              <w:rPr>
                <w:bCs/>
                <w:lang w:eastAsia="zh-CN"/>
              </w:rPr>
            </w:pPr>
            <w:r>
              <w:rPr>
                <w:rFonts w:hint="eastAsia"/>
                <w:bCs/>
                <w:lang w:eastAsia="zh-CN"/>
              </w:rPr>
              <w:t>M</w:t>
            </w:r>
            <w:r>
              <w:rPr>
                <w:bCs/>
                <w:lang w:eastAsia="zh-CN"/>
              </w:rPr>
              <w:t>CS</w:t>
            </w:r>
          </w:p>
        </w:tc>
        <w:tc>
          <w:tcPr>
            <w:tcW w:w="816" w:type="dxa"/>
            <w:vAlign w:val="center"/>
          </w:tcPr>
          <w:p w14:paraId="098B9166" w14:textId="77777777" w:rsidR="00DA5E26" w:rsidRDefault="00DA5E26" w:rsidP="009A080E">
            <w:pPr>
              <w:jc w:val="center"/>
              <w:rPr>
                <w:bCs/>
                <w:lang w:eastAsia="zh-CN"/>
              </w:rPr>
            </w:pPr>
            <w:r>
              <w:rPr>
                <w:rFonts w:hint="eastAsia"/>
                <w:bCs/>
                <w:lang w:eastAsia="zh-CN"/>
              </w:rPr>
              <w:t>S</w:t>
            </w:r>
            <w:r>
              <w:rPr>
                <w:bCs/>
                <w:lang w:eastAsia="zh-CN"/>
              </w:rPr>
              <w:t>NR@ 70% TP</w:t>
            </w:r>
          </w:p>
          <w:p w14:paraId="4C46047C" w14:textId="3AE2E250" w:rsidR="00DA5E26" w:rsidRPr="009A080E" w:rsidRDefault="00DA5E26" w:rsidP="009A080E">
            <w:pPr>
              <w:jc w:val="center"/>
              <w:rPr>
                <w:bCs/>
                <w:lang w:eastAsia="zh-CN"/>
              </w:rPr>
            </w:pPr>
            <w:r>
              <w:rPr>
                <w:rFonts w:hint="eastAsia"/>
                <w:bCs/>
                <w:lang w:eastAsia="zh-CN"/>
              </w:rPr>
              <w:t>(</w:t>
            </w:r>
            <w:r>
              <w:rPr>
                <w:bCs/>
                <w:lang w:eastAsia="zh-CN"/>
              </w:rPr>
              <w:t>ideal)</w:t>
            </w:r>
          </w:p>
        </w:tc>
        <w:tc>
          <w:tcPr>
            <w:tcW w:w="816" w:type="dxa"/>
          </w:tcPr>
          <w:p w14:paraId="7DA0C837" w14:textId="77777777" w:rsidR="00DA5E26" w:rsidRDefault="00DA5E26" w:rsidP="009A080E">
            <w:pPr>
              <w:jc w:val="center"/>
              <w:rPr>
                <w:bCs/>
                <w:lang w:eastAsia="zh-CN"/>
              </w:rPr>
            </w:pPr>
            <w:r>
              <w:rPr>
                <w:rFonts w:hint="eastAsia"/>
                <w:bCs/>
                <w:lang w:eastAsia="zh-CN"/>
              </w:rPr>
              <w:t>S</w:t>
            </w:r>
            <w:r>
              <w:rPr>
                <w:bCs/>
                <w:lang w:eastAsia="zh-CN"/>
              </w:rPr>
              <w:t>NR@</w:t>
            </w:r>
          </w:p>
          <w:p w14:paraId="68C52AAB" w14:textId="77777777" w:rsidR="00DA5E26" w:rsidRDefault="00DA5E26" w:rsidP="009A080E">
            <w:pPr>
              <w:jc w:val="center"/>
              <w:rPr>
                <w:bCs/>
                <w:lang w:eastAsia="zh-CN"/>
              </w:rPr>
            </w:pPr>
            <w:r>
              <w:rPr>
                <w:rFonts w:hint="eastAsia"/>
                <w:bCs/>
                <w:lang w:eastAsia="zh-CN"/>
              </w:rPr>
              <w:t>7</w:t>
            </w:r>
            <w:r>
              <w:rPr>
                <w:bCs/>
                <w:lang w:eastAsia="zh-CN"/>
              </w:rPr>
              <w:t>0%</w:t>
            </w:r>
          </w:p>
          <w:p w14:paraId="186ED2C5" w14:textId="77777777" w:rsidR="00DA5E26" w:rsidRDefault="00DA5E26" w:rsidP="009A080E">
            <w:pPr>
              <w:jc w:val="center"/>
              <w:rPr>
                <w:bCs/>
                <w:lang w:eastAsia="zh-CN"/>
              </w:rPr>
            </w:pPr>
            <w:r>
              <w:rPr>
                <w:rFonts w:hint="eastAsia"/>
                <w:bCs/>
                <w:lang w:eastAsia="zh-CN"/>
              </w:rPr>
              <w:t>T</w:t>
            </w:r>
            <w:r>
              <w:rPr>
                <w:bCs/>
                <w:lang w:eastAsia="zh-CN"/>
              </w:rPr>
              <w:t>P</w:t>
            </w:r>
          </w:p>
          <w:p w14:paraId="49D185F4" w14:textId="0021B9AA" w:rsidR="00DA5E26" w:rsidRDefault="00DA5E26" w:rsidP="009A080E">
            <w:pPr>
              <w:jc w:val="center"/>
              <w:rPr>
                <w:bCs/>
                <w:lang w:eastAsia="zh-CN"/>
              </w:rPr>
            </w:pPr>
            <w:r>
              <w:rPr>
                <w:rFonts w:hint="eastAsia"/>
                <w:bCs/>
                <w:lang w:eastAsia="zh-CN"/>
              </w:rPr>
              <w:t>(</w:t>
            </w:r>
            <w:r>
              <w:rPr>
                <w:bCs/>
                <w:lang w:eastAsia="zh-CN"/>
              </w:rPr>
              <w:t>impairment)</w:t>
            </w:r>
          </w:p>
        </w:tc>
      </w:tr>
      <w:tr w:rsidR="00DA5E26" w14:paraId="058BA14B" w14:textId="49D658BF" w:rsidTr="00DA5E26">
        <w:trPr>
          <w:trHeight w:val="244"/>
        </w:trPr>
        <w:tc>
          <w:tcPr>
            <w:tcW w:w="627" w:type="dxa"/>
            <w:vAlign w:val="center"/>
          </w:tcPr>
          <w:p w14:paraId="02B31252" w14:textId="791CBC87" w:rsidR="00DA5E26" w:rsidRPr="009A080E" w:rsidRDefault="00DA5E26" w:rsidP="00D322E0">
            <w:pPr>
              <w:jc w:val="center"/>
              <w:rPr>
                <w:bCs/>
                <w:lang w:eastAsia="zh-CN"/>
              </w:rPr>
            </w:pPr>
            <w:r>
              <w:rPr>
                <w:bCs/>
                <w:lang w:eastAsia="zh-CN"/>
              </w:rPr>
              <w:t>1</w:t>
            </w:r>
          </w:p>
        </w:tc>
        <w:tc>
          <w:tcPr>
            <w:tcW w:w="928" w:type="dxa"/>
            <w:vAlign w:val="center"/>
          </w:tcPr>
          <w:p w14:paraId="2AD2811F" w14:textId="5BB74BC2"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68B057FB" w14:textId="0E74E34F"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502C213B" w14:textId="262ABDAA"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4803C799" w14:textId="66CCBD86"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540D1963" w14:textId="0DBB9113"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1593DEE2" w14:textId="707BB127"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4DA3780" w14:textId="1BC441D4"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22901A92" w14:textId="25904D20" w:rsidR="00DA5E26" w:rsidRPr="009A080E" w:rsidRDefault="00DA5E26" w:rsidP="00D322E0">
            <w:pPr>
              <w:jc w:val="center"/>
              <w:rPr>
                <w:bCs/>
                <w:lang w:eastAsia="zh-CN"/>
              </w:rPr>
            </w:pPr>
            <w:r w:rsidRPr="001D75A5">
              <w:rPr>
                <w:bCs/>
                <w:lang w:eastAsia="zh-CN"/>
              </w:rPr>
              <w:t xml:space="preserve">MCS </w:t>
            </w:r>
            <w:r>
              <w:rPr>
                <w:bCs/>
                <w:lang w:eastAsia="zh-CN"/>
              </w:rPr>
              <w:t>20</w:t>
            </w:r>
          </w:p>
        </w:tc>
        <w:tc>
          <w:tcPr>
            <w:tcW w:w="816" w:type="dxa"/>
            <w:vAlign w:val="center"/>
          </w:tcPr>
          <w:p w14:paraId="0D580A31" w14:textId="46F19C8C" w:rsidR="00DA5E26" w:rsidRPr="009A080E" w:rsidRDefault="00DA5E26" w:rsidP="00D322E0">
            <w:pPr>
              <w:jc w:val="center"/>
              <w:rPr>
                <w:bCs/>
                <w:lang w:eastAsia="zh-CN"/>
              </w:rPr>
            </w:pPr>
            <w:r>
              <w:rPr>
                <w:rFonts w:hint="eastAsia"/>
                <w:bCs/>
                <w:lang w:eastAsia="zh-CN"/>
              </w:rPr>
              <w:t>9</w:t>
            </w:r>
            <w:r>
              <w:rPr>
                <w:bCs/>
                <w:lang w:eastAsia="zh-CN"/>
              </w:rPr>
              <w:t>.8</w:t>
            </w:r>
          </w:p>
        </w:tc>
        <w:tc>
          <w:tcPr>
            <w:tcW w:w="816" w:type="dxa"/>
          </w:tcPr>
          <w:p w14:paraId="3F1775B9" w14:textId="3D8F55DF" w:rsidR="00DA5E26" w:rsidRDefault="00DA5E26" w:rsidP="00D322E0">
            <w:pPr>
              <w:jc w:val="center"/>
              <w:rPr>
                <w:bCs/>
                <w:lang w:eastAsia="zh-CN"/>
              </w:rPr>
            </w:pPr>
            <w:r>
              <w:rPr>
                <w:rFonts w:hint="eastAsia"/>
                <w:bCs/>
                <w:lang w:eastAsia="zh-CN"/>
              </w:rPr>
              <w:t>1</w:t>
            </w:r>
            <w:r>
              <w:rPr>
                <w:bCs/>
                <w:lang w:eastAsia="zh-CN"/>
              </w:rPr>
              <w:t>1.80</w:t>
            </w:r>
          </w:p>
        </w:tc>
      </w:tr>
      <w:tr w:rsidR="00DA5E26" w14:paraId="2C4DAD10" w14:textId="020C07FD" w:rsidTr="00DA5E26">
        <w:trPr>
          <w:trHeight w:val="244"/>
        </w:trPr>
        <w:tc>
          <w:tcPr>
            <w:tcW w:w="627" w:type="dxa"/>
            <w:vAlign w:val="center"/>
          </w:tcPr>
          <w:p w14:paraId="58B76328" w14:textId="74B40B52" w:rsidR="00DA5E26" w:rsidRPr="009A080E" w:rsidRDefault="00DA5E26" w:rsidP="00D322E0">
            <w:pPr>
              <w:jc w:val="center"/>
              <w:rPr>
                <w:bCs/>
                <w:lang w:eastAsia="zh-CN"/>
              </w:rPr>
            </w:pPr>
            <w:r>
              <w:rPr>
                <w:bCs/>
                <w:lang w:eastAsia="zh-CN"/>
              </w:rPr>
              <w:t>2</w:t>
            </w:r>
          </w:p>
        </w:tc>
        <w:tc>
          <w:tcPr>
            <w:tcW w:w="928" w:type="dxa"/>
            <w:vAlign w:val="center"/>
          </w:tcPr>
          <w:p w14:paraId="0E63D61E" w14:textId="21E24BC3"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2719F58C" w14:textId="1BF63494"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29EDBBA0" w14:textId="50BAD6FB"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2043B2B5" w14:textId="578FB4E4"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602B8B77" w14:textId="6FB93EFF"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0192398A" w14:textId="54480BD2"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1B6066C" w14:textId="531E1232"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1F214C48" w14:textId="4AC9394A" w:rsidR="00DA5E26" w:rsidRPr="009A080E" w:rsidRDefault="00DA5E26" w:rsidP="00D322E0">
            <w:pPr>
              <w:jc w:val="center"/>
              <w:rPr>
                <w:bCs/>
                <w:lang w:eastAsia="zh-CN"/>
              </w:rPr>
            </w:pPr>
            <w:r w:rsidRPr="001D75A5">
              <w:rPr>
                <w:bCs/>
                <w:lang w:eastAsia="zh-CN"/>
              </w:rPr>
              <w:t xml:space="preserve">MCS </w:t>
            </w:r>
            <w:r>
              <w:rPr>
                <w:bCs/>
                <w:lang w:eastAsia="zh-CN"/>
              </w:rPr>
              <w:t>28</w:t>
            </w:r>
          </w:p>
        </w:tc>
        <w:tc>
          <w:tcPr>
            <w:tcW w:w="816" w:type="dxa"/>
            <w:vAlign w:val="center"/>
          </w:tcPr>
          <w:p w14:paraId="5B782C70" w14:textId="3B67181D" w:rsidR="00DA5E26" w:rsidRPr="009A080E" w:rsidRDefault="00DA5E26" w:rsidP="00D322E0">
            <w:pPr>
              <w:jc w:val="center"/>
              <w:rPr>
                <w:bCs/>
                <w:lang w:eastAsia="zh-CN"/>
              </w:rPr>
            </w:pPr>
            <w:r>
              <w:rPr>
                <w:rFonts w:hint="eastAsia"/>
                <w:bCs/>
                <w:lang w:eastAsia="zh-CN"/>
              </w:rPr>
              <w:t>1</w:t>
            </w:r>
            <w:r>
              <w:rPr>
                <w:bCs/>
                <w:lang w:eastAsia="zh-CN"/>
              </w:rPr>
              <w:t>7.5</w:t>
            </w:r>
          </w:p>
        </w:tc>
        <w:tc>
          <w:tcPr>
            <w:tcW w:w="816" w:type="dxa"/>
          </w:tcPr>
          <w:p w14:paraId="229B16DB" w14:textId="21C4BB19" w:rsidR="00DA5E26" w:rsidRDefault="00DA5E26" w:rsidP="00D322E0">
            <w:pPr>
              <w:jc w:val="center"/>
              <w:rPr>
                <w:bCs/>
                <w:lang w:eastAsia="zh-CN"/>
              </w:rPr>
            </w:pPr>
            <w:r>
              <w:rPr>
                <w:rFonts w:hint="eastAsia"/>
                <w:bCs/>
                <w:lang w:eastAsia="zh-CN"/>
              </w:rPr>
              <w:t>1</w:t>
            </w:r>
            <w:r>
              <w:rPr>
                <w:bCs/>
                <w:lang w:eastAsia="zh-CN"/>
              </w:rPr>
              <w:t>9.50</w:t>
            </w:r>
          </w:p>
        </w:tc>
      </w:tr>
      <w:tr w:rsidR="00DA5E26" w14:paraId="3354716A" w14:textId="32C88DE7" w:rsidTr="00DA5E26">
        <w:trPr>
          <w:trHeight w:val="244"/>
        </w:trPr>
        <w:tc>
          <w:tcPr>
            <w:tcW w:w="627" w:type="dxa"/>
            <w:vAlign w:val="center"/>
          </w:tcPr>
          <w:p w14:paraId="3AF519A0" w14:textId="766C2D53" w:rsidR="00DA5E26" w:rsidRPr="009A080E" w:rsidRDefault="00DA5E26" w:rsidP="00D322E0">
            <w:pPr>
              <w:jc w:val="center"/>
              <w:rPr>
                <w:bCs/>
                <w:lang w:eastAsia="zh-CN"/>
              </w:rPr>
            </w:pPr>
            <w:r>
              <w:rPr>
                <w:bCs/>
                <w:lang w:eastAsia="zh-CN"/>
              </w:rPr>
              <w:t>3</w:t>
            </w:r>
          </w:p>
        </w:tc>
        <w:tc>
          <w:tcPr>
            <w:tcW w:w="928" w:type="dxa"/>
            <w:vAlign w:val="center"/>
          </w:tcPr>
          <w:p w14:paraId="67E4EEA8" w14:textId="01813C1B"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54A49393" w14:textId="4F4BDF8A"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48BE417F" w14:textId="2AD64C2D"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45E38FD6" w14:textId="3F1B684B"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4611D165" w14:textId="30B2A636"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49AE290" w14:textId="6AFA4B6E"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34F2841B" w14:textId="43ACDA23"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56C2D8D3" w14:textId="645C632E" w:rsidR="00DA5E26" w:rsidRPr="009A080E" w:rsidRDefault="00DA5E26" w:rsidP="00D322E0">
            <w:pPr>
              <w:jc w:val="center"/>
              <w:rPr>
                <w:bCs/>
                <w:lang w:eastAsia="zh-CN"/>
              </w:rPr>
            </w:pPr>
            <w:r w:rsidRPr="001D75A5">
              <w:rPr>
                <w:bCs/>
                <w:lang w:eastAsia="zh-CN"/>
              </w:rPr>
              <w:t xml:space="preserve">MCS </w:t>
            </w:r>
            <w:r>
              <w:rPr>
                <w:bCs/>
                <w:lang w:eastAsia="zh-CN"/>
              </w:rPr>
              <w:t>20 in table 2</w:t>
            </w:r>
          </w:p>
        </w:tc>
        <w:tc>
          <w:tcPr>
            <w:tcW w:w="816" w:type="dxa"/>
            <w:vAlign w:val="center"/>
          </w:tcPr>
          <w:p w14:paraId="0C04E867" w14:textId="7573522A" w:rsidR="00DA5E26" w:rsidRPr="009A080E" w:rsidRDefault="00DA5E26" w:rsidP="00D322E0">
            <w:pPr>
              <w:jc w:val="center"/>
              <w:rPr>
                <w:bCs/>
                <w:lang w:eastAsia="zh-CN"/>
              </w:rPr>
            </w:pPr>
            <w:r>
              <w:rPr>
                <w:rFonts w:hint="eastAsia"/>
                <w:bCs/>
                <w:lang w:eastAsia="zh-CN"/>
              </w:rPr>
              <w:t>1</w:t>
            </w:r>
            <w:r>
              <w:rPr>
                <w:bCs/>
                <w:lang w:eastAsia="zh-CN"/>
              </w:rPr>
              <w:t>7.0</w:t>
            </w:r>
          </w:p>
        </w:tc>
        <w:tc>
          <w:tcPr>
            <w:tcW w:w="816" w:type="dxa"/>
          </w:tcPr>
          <w:p w14:paraId="52F8A631" w14:textId="68FFD387" w:rsidR="00DA5E26" w:rsidRDefault="00DA5E26" w:rsidP="00D322E0">
            <w:pPr>
              <w:jc w:val="center"/>
              <w:rPr>
                <w:bCs/>
                <w:lang w:eastAsia="zh-CN"/>
              </w:rPr>
            </w:pPr>
            <w:r>
              <w:rPr>
                <w:rFonts w:hint="eastAsia"/>
                <w:bCs/>
                <w:lang w:eastAsia="zh-CN"/>
              </w:rPr>
              <w:t>1</w:t>
            </w:r>
            <w:r>
              <w:rPr>
                <w:bCs/>
                <w:lang w:eastAsia="zh-CN"/>
              </w:rPr>
              <w:t>9.00</w:t>
            </w:r>
          </w:p>
        </w:tc>
      </w:tr>
      <w:tr w:rsidR="00DA5E26" w14:paraId="0875580E" w14:textId="280C8663" w:rsidTr="00DA5E26">
        <w:trPr>
          <w:trHeight w:val="244"/>
        </w:trPr>
        <w:tc>
          <w:tcPr>
            <w:tcW w:w="627" w:type="dxa"/>
            <w:vAlign w:val="center"/>
          </w:tcPr>
          <w:p w14:paraId="498FB99D" w14:textId="2557176D" w:rsidR="00DA5E26" w:rsidRPr="009A080E" w:rsidRDefault="00DA5E26" w:rsidP="00D322E0">
            <w:pPr>
              <w:jc w:val="center"/>
              <w:rPr>
                <w:bCs/>
                <w:lang w:eastAsia="zh-CN"/>
              </w:rPr>
            </w:pPr>
            <w:r>
              <w:rPr>
                <w:bCs/>
                <w:lang w:eastAsia="zh-CN"/>
              </w:rPr>
              <w:t>4</w:t>
            </w:r>
          </w:p>
        </w:tc>
        <w:tc>
          <w:tcPr>
            <w:tcW w:w="928" w:type="dxa"/>
            <w:vAlign w:val="center"/>
          </w:tcPr>
          <w:p w14:paraId="29D0882A" w14:textId="55EB7721"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0047BB7" w14:textId="2CCB9FCE"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070AE7C3" w14:textId="7A3530E3"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4869D3DE" w14:textId="197CDA71"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1EF1D60D" w14:textId="509F3CE8"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EAD6180" w14:textId="1F2CBA7E"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1C824EDB" w14:textId="59393F9D"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4E17FBDA" w14:textId="04EF9E77" w:rsidR="00DA5E26" w:rsidRPr="009A080E" w:rsidRDefault="00DA5E26" w:rsidP="00D322E0">
            <w:pPr>
              <w:jc w:val="center"/>
              <w:rPr>
                <w:bCs/>
                <w:lang w:eastAsia="zh-CN"/>
              </w:rPr>
            </w:pPr>
            <w:r w:rsidRPr="001D75A5">
              <w:rPr>
                <w:bCs/>
                <w:lang w:eastAsia="zh-CN"/>
              </w:rPr>
              <w:t>MCS</w:t>
            </w:r>
            <w:r>
              <w:rPr>
                <w:bCs/>
                <w:lang w:eastAsia="zh-CN"/>
              </w:rPr>
              <w:t xml:space="preserve"> 22 in table 2</w:t>
            </w:r>
          </w:p>
        </w:tc>
        <w:tc>
          <w:tcPr>
            <w:tcW w:w="816" w:type="dxa"/>
            <w:vAlign w:val="center"/>
          </w:tcPr>
          <w:p w14:paraId="0925C14D" w14:textId="48ACCC13" w:rsidR="00DA5E26" w:rsidRPr="009A080E" w:rsidRDefault="00DA5E26" w:rsidP="00D322E0">
            <w:pPr>
              <w:jc w:val="center"/>
              <w:rPr>
                <w:bCs/>
                <w:lang w:eastAsia="zh-CN"/>
              </w:rPr>
            </w:pPr>
            <w:r>
              <w:rPr>
                <w:rFonts w:hint="eastAsia"/>
                <w:bCs/>
                <w:lang w:eastAsia="zh-CN"/>
              </w:rPr>
              <w:t>1</w:t>
            </w:r>
            <w:r>
              <w:rPr>
                <w:bCs/>
                <w:lang w:eastAsia="zh-CN"/>
              </w:rPr>
              <w:t>8.7</w:t>
            </w:r>
          </w:p>
        </w:tc>
        <w:tc>
          <w:tcPr>
            <w:tcW w:w="816" w:type="dxa"/>
          </w:tcPr>
          <w:p w14:paraId="038C3C9D" w14:textId="427B794D" w:rsidR="00DA5E26" w:rsidRDefault="00DA5E26" w:rsidP="00D322E0">
            <w:pPr>
              <w:jc w:val="center"/>
              <w:rPr>
                <w:bCs/>
                <w:lang w:eastAsia="zh-CN"/>
              </w:rPr>
            </w:pPr>
            <w:r>
              <w:rPr>
                <w:rFonts w:hint="eastAsia"/>
                <w:bCs/>
                <w:lang w:eastAsia="zh-CN"/>
              </w:rPr>
              <w:t>2</w:t>
            </w:r>
            <w:r>
              <w:rPr>
                <w:bCs/>
                <w:lang w:eastAsia="zh-CN"/>
              </w:rPr>
              <w:t>0.70</w:t>
            </w:r>
          </w:p>
        </w:tc>
      </w:tr>
      <w:tr w:rsidR="00DA5E26" w14:paraId="6ADF3FE3" w14:textId="54EF36CC" w:rsidTr="00402501">
        <w:trPr>
          <w:trHeight w:val="244"/>
        </w:trPr>
        <w:tc>
          <w:tcPr>
            <w:tcW w:w="627" w:type="dxa"/>
            <w:vAlign w:val="center"/>
          </w:tcPr>
          <w:p w14:paraId="080CA5C9" w14:textId="0C170A04" w:rsidR="00DA5E26" w:rsidRDefault="00DA5E26" w:rsidP="00DA5E26">
            <w:pPr>
              <w:jc w:val="center"/>
              <w:rPr>
                <w:bCs/>
                <w:lang w:eastAsia="zh-CN"/>
              </w:rPr>
            </w:pPr>
            <w:r>
              <w:rPr>
                <w:bCs/>
                <w:lang w:eastAsia="zh-CN"/>
              </w:rPr>
              <w:t>5</w:t>
            </w:r>
          </w:p>
        </w:tc>
        <w:tc>
          <w:tcPr>
            <w:tcW w:w="928" w:type="dxa"/>
            <w:vAlign w:val="center"/>
          </w:tcPr>
          <w:p w14:paraId="6840B256" w14:textId="2A139511"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15066E6D" w14:textId="7B226126"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32C715A1" w14:textId="61E69289"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1A9586A6" w14:textId="33EF4DED"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755B5AE1" w14:textId="30A7B075"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4CBA5C01" w14:textId="6C038993"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24686C5B" w14:textId="730D0B61"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5511984E" w14:textId="45996A5E" w:rsidR="00DA5E26" w:rsidRPr="009A080E" w:rsidRDefault="00DA5E26" w:rsidP="00DA5E26">
            <w:pPr>
              <w:jc w:val="center"/>
              <w:rPr>
                <w:bCs/>
                <w:lang w:eastAsia="zh-CN"/>
              </w:rPr>
            </w:pPr>
            <w:r w:rsidRPr="001D75A5">
              <w:rPr>
                <w:bCs/>
                <w:lang w:eastAsia="zh-CN"/>
              </w:rPr>
              <w:t xml:space="preserve">MCS </w:t>
            </w:r>
            <w:r>
              <w:rPr>
                <w:bCs/>
                <w:lang w:eastAsia="zh-CN"/>
              </w:rPr>
              <w:t>20</w:t>
            </w:r>
          </w:p>
        </w:tc>
        <w:tc>
          <w:tcPr>
            <w:tcW w:w="816" w:type="dxa"/>
            <w:vAlign w:val="center"/>
          </w:tcPr>
          <w:p w14:paraId="1F0CB97C" w14:textId="40945C64" w:rsidR="00DA5E26" w:rsidRPr="009A080E" w:rsidRDefault="00DA5E26" w:rsidP="00DA5E26">
            <w:pPr>
              <w:jc w:val="center"/>
              <w:rPr>
                <w:bCs/>
                <w:lang w:eastAsia="zh-CN"/>
              </w:rPr>
            </w:pPr>
            <w:r>
              <w:rPr>
                <w:rFonts w:hint="eastAsia"/>
                <w:bCs/>
                <w:lang w:eastAsia="zh-CN"/>
              </w:rPr>
              <w:t>9</w:t>
            </w:r>
            <w:r>
              <w:rPr>
                <w:bCs/>
                <w:lang w:eastAsia="zh-CN"/>
              </w:rPr>
              <w:t>.8</w:t>
            </w:r>
          </w:p>
        </w:tc>
        <w:tc>
          <w:tcPr>
            <w:tcW w:w="816" w:type="dxa"/>
            <w:vAlign w:val="center"/>
          </w:tcPr>
          <w:p w14:paraId="7816157C" w14:textId="5EF56D51" w:rsidR="00DA5E26" w:rsidRDefault="00DA5E26" w:rsidP="00DA5E26">
            <w:pPr>
              <w:jc w:val="center"/>
              <w:rPr>
                <w:bCs/>
                <w:lang w:eastAsia="zh-CN"/>
              </w:rPr>
            </w:pPr>
            <w:r w:rsidRPr="00DA5E26">
              <w:rPr>
                <w:bCs/>
                <w:lang w:eastAsia="zh-CN"/>
              </w:rPr>
              <w:t xml:space="preserve">11.80 </w:t>
            </w:r>
          </w:p>
        </w:tc>
      </w:tr>
      <w:tr w:rsidR="00DA5E26" w14:paraId="7AC36618" w14:textId="02432D09" w:rsidTr="00402501">
        <w:trPr>
          <w:trHeight w:val="256"/>
        </w:trPr>
        <w:tc>
          <w:tcPr>
            <w:tcW w:w="627" w:type="dxa"/>
            <w:vAlign w:val="center"/>
          </w:tcPr>
          <w:p w14:paraId="46A49A2F" w14:textId="5E3ED836" w:rsidR="00DA5E26" w:rsidRDefault="00DA5E26" w:rsidP="00DA5E26">
            <w:pPr>
              <w:jc w:val="center"/>
              <w:rPr>
                <w:bCs/>
                <w:lang w:eastAsia="zh-CN"/>
              </w:rPr>
            </w:pPr>
            <w:r>
              <w:rPr>
                <w:bCs/>
                <w:lang w:eastAsia="zh-CN"/>
              </w:rPr>
              <w:t>6</w:t>
            </w:r>
          </w:p>
        </w:tc>
        <w:tc>
          <w:tcPr>
            <w:tcW w:w="928" w:type="dxa"/>
            <w:vAlign w:val="center"/>
          </w:tcPr>
          <w:p w14:paraId="33BBE826" w14:textId="4C4A81B2"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AC5C2EF" w14:textId="70F5D873"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1FD42F75" w14:textId="6EE0443E"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2A2D4CCF" w14:textId="7E8D5A74"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26E8689C" w14:textId="2C2939FE"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D01E01F" w14:textId="5EC1B560"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BFFC8A0" w14:textId="3244D1AA"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6EC060EA" w14:textId="3A2D11AB" w:rsidR="00DA5E26" w:rsidRPr="009A080E" w:rsidRDefault="00DA5E26" w:rsidP="00DA5E26">
            <w:pPr>
              <w:jc w:val="center"/>
              <w:rPr>
                <w:bCs/>
                <w:lang w:eastAsia="zh-CN"/>
              </w:rPr>
            </w:pPr>
            <w:r w:rsidRPr="001D75A5">
              <w:rPr>
                <w:bCs/>
                <w:lang w:eastAsia="zh-CN"/>
              </w:rPr>
              <w:t>MCS</w:t>
            </w:r>
            <w:r>
              <w:rPr>
                <w:bCs/>
                <w:lang w:eastAsia="zh-CN"/>
              </w:rPr>
              <w:t>28</w:t>
            </w:r>
          </w:p>
        </w:tc>
        <w:tc>
          <w:tcPr>
            <w:tcW w:w="816" w:type="dxa"/>
            <w:vAlign w:val="center"/>
          </w:tcPr>
          <w:p w14:paraId="6552D316" w14:textId="690A5C14" w:rsidR="00DA5E26" w:rsidRPr="009A080E" w:rsidRDefault="00DA5E26" w:rsidP="00DA5E26">
            <w:pPr>
              <w:jc w:val="center"/>
              <w:rPr>
                <w:bCs/>
                <w:lang w:eastAsia="zh-CN"/>
              </w:rPr>
            </w:pPr>
            <w:r>
              <w:rPr>
                <w:rFonts w:hint="eastAsia"/>
                <w:bCs/>
                <w:lang w:eastAsia="zh-CN"/>
              </w:rPr>
              <w:t>1</w:t>
            </w:r>
            <w:r>
              <w:rPr>
                <w:bCs/>
                <w:lang w:eastAsia="zh-CN"/>
              </w:rPr>
              <w:t>7.3</w:t>
            </w:r>
          </w:p>
        </w:tc>
        <w:tc>
          <w:tcPr>
            <w:tcW w:w="816" w:type="dxa"/>
            <w:vAlign w:val="center"/>
          </w:tcPr>
          <w:p w14:paraId="662376D4" w14:textId="086F99F1" w:rsidR="00DA5E26" w:rsidRDefault="00DA5E26" w:rsidP="00DA5E26">
            <w:pPr>
              <w:jc w:val="center"/>
              <w:rPr>
                <w:bCs/>
                <w:lang w:eastAsia="zh-CN"/>
              </w:rPr>
            </w:pPr>
            <w:r w:rsidRPr="00DA5E26">
              <w:rPr>
                <w:bCs/>
                <w:lang w:eastAsia="zh-CN"/>
              </w:rPr>
              <w:t xml:space="preserve">19.30 </w:t>
            </w:r>
          </w:p>
        </w:tc>
      </w:tr>
      <w:tr w:rsidR="00DA5E26" w14:paraId="61F4DBBF" w14:textId="79928492" w:rsidTr="00402501">
        <w:trPr>
          <w:trHeight w:val="244"/>
        </w:trPr>
        <w:tc>
          <w:tcPr>
            <w:tcW w:w="627" w:type="dxa"/>
            <w:vAlign w:val="center"/>
          </w:tcPr>
          <w:p w14:paraId="1BE84DD8" w14:textId="35D4F6F1" w:rsidR="00DA5E26" w:rsidRDefault="00DA5E26" w:rsidP="00DA5E26">
            <w:pPr>
              <w:jc w:val="center"/>
              <w:rPr>
                <w:bCs/>
                <w:lang w:eastAsia="zh-CN"/>
              </w:rPr>
            </w:pPr>
            <w:r>
              <w:rPr>
                <w:bCs/>
                <w:lang w:eastAsia="zh-CN"/>
              </w:rPr>
              <w:t>7</w:t>
            </w:r>
          </w:p>
        </w:tc>
        <w:tc>
          <w:tcPr>
            <w:tcW w:w="928" w:type="dxa"/>
            <w:vAlign w:val="center"/>
          </w:tcPr>
          <w:p w14:paraId="39FF1CA1" w14:textId="615E5F4E"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0AFA1912" w14:textId="227DB87A"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37A06D14" w14:textId="5E08F8FF"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2085722F" w14:textId="0FD420C9"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3A7A275A" w14:textId="44A295AC"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B447CF6" w14:textId="48581025"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D7ADE55" w14:textId="5E60979F"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3DB02B2F" w14:textId="3A418F09" w:rsidR="00DA5E26" w:rsidRPr="009A080E" w:rsidRDefault="00DA5E26" w:rsidP="00DA5E26">
            <w:pPr>
              <w:jc w:val="center"/>
              <w:rPr>
                <w:bCs/>
                <w:lang w:eastAsia="zh-CN"/>
              </w:rPr>
            </w:pPr>
            <w:r w:rsidRPr="001D75A5">
              <w:rPr>
                <w:bCs/>
                <w:lang w:eastAsia="zh-CN"/>
              </w:rPr>
              <w:t xml:space="preserve">MCS </w:t>
            </w:r>
            <w:r>
              <w:rPr>
                <w:bCs/>
                <w:lang w:eastAsia="zh-CN"/>
              </w:rPr>
              <w:t>20 in table 2</w:t>
            </w:r>
          </w:p>
        </w:tc>
        <w:tc>
          <w:tcPr>
            <w:tcW w:w="816" w:type="dxa"/>
            <w:vAlign w:val="center"/>
          </w:tcPr>
          <w:p w14:paraId="2A758EC8" w14:textId="6BA29C39" w:rsidR="00DA5E26" w:rsidRPr="009A080E" w:rsidRDefault="00DA5E26" w:rsidP="00DA5E26">
            <w:pPr>
              <w:jc w:val="center"/>
              <w:rPr>
                <w:bCs/>
                <w:lang w:eastAsia="zh-CN"/>
              </w:rPr>
            </w:pPr>
            <w:r>
              <w:rPr>
                <w:rFonts w:hint="eastAsia"/>
                <w:bCs/>
                <w:lang w:eastAsia="zh-CN"/>
              </w:rPr>
              <w:t>1</w:t>
            </w:r>
            <w:r>
              <w:rPr>
                <w:bCs/>
                <w:lang w:eastAsia="zh-CN"/>
              </w:rPr>
              <w:t>7.3</w:t>
            </w:r>
          </w:p>
        </w:tc>
        <w:tc>
          <w:tcPr>
            <w:tcW w:w="816" w:type="dxa"/>
            <w:vAlign w:val="center"/>
          </w:tcPr>
          <w:p w14:paraId="04F4D8EB" w14:textId="3C715A0A" w:rsidR="00DA5E26" w:rsidRDefault="00DA5E26" w:rsidP="00DA5E26">
            <w:pPr>
              <w:jc w:val="center"/>
              <w:rPr>
                <w:bCs/>
                <w:lang w:eastAsia="zh-CN"/>
              </w:rPr>
            </w:pPr>
            <w:r w:rsidRPr="00DA5E26">
              <w:rPr>
                <w:bCs/>
                <w:lang w:eastAsia="zh-CN"/>
              </w:rPr>
              <w:t xml:space="preserve">19.30 </w:t>
            </w:r>
          </w:p>
        </w:tc>
      </w:tr>
      <w:tr w:rsidR="00DA5E26" w14:paraId="74569760" w14:textId="403256DC" w:rsidTr="00402501">
        <w:trPr>
          <w:trHeight w:val="244"/>
        </w:trPr>
        <w:tc>
          <w:tcPr>
            <w:tcW w:w="627" w:type="dxa"/>
            <w:vAlign w:val="center"/>
          </w:tcPr>
          <w:p w14:paraId="7D22B141" w14:textId="404567C3" w:rsidR="00DA5E26" w:rsidRDefault="00DA5E26" w:rsidP="00DA5E26">
            <w:pPr>
              <w:jc w:val="center"/>
              <w:rPr>
                <w:bCs/>
                <w:lang w:eastAsia="zh-CN"/>
              </w:rPr>
            </w:pPr>
            <w:r>
              <w:rPr>
                <w:bCs/>
                <w:lang w:eastAsia="zh-CN"/>
              </w:rPr>
              <w:t>8</w:t>
            </w:r>
          </w:p>
        </w:tc>
        <w:tc>
          <w:tcPr>
            <w:tcW w:w="928" w:type="dxa"/>
            <w:vAlign w:val="center"/>
          </w:tcPr>
          <w:p w14:paraId="36F6FDEE" w14:textId="7C7B24C6"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3C785BEB" w14:textId="4C1AEE2C"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706B12A5" w14:textId="76253CBB"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56B740B2" w14:textId="57FA703F"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4F39D723" w14:textId="2C54BD81"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8FF37D2" w14:textId="75704756"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720D78E2" w14:textId="7F33828C"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09E37136" w14:textId="0E403126" w:rsidR="00DA5E26" w:rsidRPr="009A080E" w:rsidRDefault="00DA5E26" w:rsidP="00DA5E26">
            <w:pPr>
              <w:jc w:val="center"/>
              <w:rPr>
                <w:bCs/>
                <w:lang w:eastAsia="zh-CN"/>
              </w:rPr>
            </w:pPr>
            <w:r w:rsidRPr="001D75A5">
              <w:rPr>
                <w:bCs/>
                <w:lang w:eastAsia="zh-CN"/>
              </w:rPr>
              <w:t xml:space="preserve">MCS </w:t>
            </w:r>
            <w:r>
              <w:rPr>
                <w:bCs/>
                <w:lang w:eastAsia="zh-CN"/>
              </w:rPr>
              <w:t>22 in table 2</w:t>
            </w:r>
          </w:p>
        </w:tc>
        <w:tc>
          <w:tcPr>
            <w:tcW w:w="816" w:type="dxa"/>
            <w:vAlign w:val="center"/>
          </w:tcPr>
          <w:p w14:paraId="757AE8E0" w14:textId="2397FA8F" w:rsidR="00DA5E26" w:rsidRPr="009A080E" w:rsidRDefault="00DA5E26" w:rsidP="00DA5E26">
            <w:pPr>
              <w:jc w:val="center"/>
              <w:rPr>
                <w:bCs/>
                <w:lang w:eastAsia="zh-CN"/>
              </w:rPr>
            </w:pPr>
            <w:r>
              <w:rPr>
                <w:rFonts w:hint="eastAsia"/>
                <w:bCs/>
                <w:lang w:eastAsia="zh-CN"/>
              </w:rPr>
              <w:t>1</w:t>
            </w:r>
            <w:r>
              <w:rPr>
                <w:bCs/>
                <w:lang w:eastAsia="zh-CN"/>
              </w:rPr>
              <w:t>9.2</w:t>
            </w:r>
          </w:p>
        </w:tc>
        <w:tc>
          <w:tcPr>
            <w:tcW w:w="816" w:type="dxa"/>
            <w:vAlign w:val="center"/>
          </w:tcPr>
          <w:p w14:paraId="663B0532" w14:textId="639800E8" w:rsidR="00DA5E26" w:rsidRDefault="00DA5E26" w:rsidP="00DA5E26">
            <w:pPr>
              <w:jc w:val="center"/>
              <w:rPr>
                <w:bCs/>
                <w:lang w:eastAsia="zh-CN"/>
              </w:rPr>
            </w:pPr>
            <w:r w:rsidRPr="00DA5E26">
              <w:rPr>
                <w:bCs/>
                <w:lang w:eastAsia="zh-CN"/>
              </w:rPr>
              <w:t xml:space="preserve">21.20 </w:t>
            </w:r>
          </w:p>
        </w:tc>
      </w:tr>
    </w:tbl>
    <w:p w14:paraId="4728BF79" w14:textId="4544385E" w:rsidR="009A080E" w:rsidRPr="005655D4" w:rsidRDefault="009A080E" w:rsidP="00A518A7">
      <w:pPr>
        <w:jc w:val="both"/>
        <w:rPr>
          <w:rFonts w:hint="eastAsia"/>
          <w:b/>
          <w:lang w:eastAsia="zh-CN"/>
        </w:rPr>
      </w:pPr>
    </w:p>
    <w:p w14:paraId="71C5261B" w14:textId="699DD65F" w:rsidR="00777A65" w:rsidRDefault="00B21C01"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6B30EB6" w14:textId="3803D615" w:rsidR="00E556FA" w:rsidRDefault="00B21C01" w:rsidP="00F57874">
      <w:pPr>
        <w:jc w:val="both"/>
        <w:rPr>
          <w:lang w:eastAsia="zh-CN"/>
        </w:rPr>
      </w:pPr>
      <w:r>
        <w:rPr>
          <w:rFonts w:hint="eastAsia"/>
          <w:lang w:eastAsia="zh-CN"/>
        </w:rPr>
        <w:t>I</w:t>
      </w:r>
      <w:r>
        <w:rPr>
          <w:lang w:eastAsia="zh-CN"/>
        </w:rPr>
        <w:t>n this contribution, the view on the remaining issue of test setup of BS demodulation requirement was provided.</w:t>
      </w:r>
      <w:r w:rsidR="00E556FA">
        <w:rPr>
          <w:lang w:eastAsia="zh-CN"/>
        </w:rPr>
        <w:t xml:space="preserve"> Meanwhile, the ideal and impairment simulation results are provided for requirement derivation </w:t>
      </w:r>
    </w:p>
    <w:p w14:paraId="3C2255A0" w14:textId="77777777" w:rsidR="00E556FA" w:rsidRDefault="00E556FA" w:rsidP="00E556FA">
      <w:pPr>
        <w:jc w:val="both"/>
        <w:rPr>
          <w:b/>
          <w:lang w:eastAsia="zh-CN"/>
        </w:rPr>
      </w:pPr>
      <w:r>
        <w:rPr>
          <w:b/>
          <w:lang w:eastAsia="zh-CN"/>
        </w:rPr>
        <w:t xml:space="preserve">Proposal 1: The legacy TDD pattern can be skipped if the test of new TDD pattern is passed </w:t>
      </w:r>
    </w:p>
    <w:p w14:paraId="0A686A19" w14:textId="77777777" w:rsidR="00E556FA" w:rsidRPr="00FC0C78" w:rsidRDefault="00E556FA" w:rsidP="00E556FA">
      <w:pPr>
        <w:jc w:val="both"/>
        <w:rPr>
          <w:b/>
          <w:lang w:eastAsia="zh-CN"/>
        </w:rPr>
      </w:pPr>
      <w:r>
        <w:rPr>
          <w:b/>
          <w:lang w:eastAsia="zh-CN"/>
        </w:rPr>
        <w:t xml:space="preserve">Proposal 2: Capture ATG demodulation requirement into the same section with legacy requirement to minimize the effort of specification modification with adding the referring statement as “The following requirements in sections of 8.2.1 and 8.2.3 of 38.104, can be applied for BS declared to support ATG scenario”. New dedicated requirement can be added into the corresponding table in section 8.2.1 of 38.104.  </w:t>
      </w:r>
      <w:r w:rsidRPr="00FC0C78">
        <w:rPr>
          <w:b/>
          <w:lang w:eastAsia="zh-CN"/>
        </w:rPr>
        <w:t>As for ATG test applicability rule in 38.141-1 and 38.141-2, new clause can be introduced</w:t>
      </w:r>
    </w:p>
    <w:p w14:paraId="13E37868" w14:textId="1A3822F8" w:rsidR="00E556FA" w:rsidRPr="00E556FA" w:rsidRDefault="00E556FA" w:rsidP="00F57874">
      <w:pPr>
        <w:jc w:val="both"/>
        <w:rPr>
          <w:b/>
          <w:lang w:eastAsia="zh-CN"/>
        </w:rPr>
      </w:pPr>
      <w:r>
        <w:rPr>
          <w:b/>
          <w:lang w:eastAsia="zh-CN"/>
        </w:rPr>
        <w:t xml:space="preserve">Proposal 3: </w:t>
      </w:r>
      <w:r w:rsidRPr="00DA5E26">
        <w:rPr>
          <w:b/>
          <w:lang w:eastAsia="zh-CN"/>
        </w:rPr>
        <w:t xml:space="preserve">For the new dedicated ATG requirements, cover 256QAM MCS </w:t>
      </w:r>
      <w:r>
        <w:rPr>
          <w:b/>
          <w:lang w:eastAsia="zh-CN"/>
        </w:rPr>
        <w:t>20</w:t>
      </w:r>
      <w:r w:rsidRPr="00DA5E26">
        <w:rPr>
          <w:b/>
          <w:lang w:eastAsia="zh-CN"/>
        </w:rPr>
        <w:t xml:space="preserve"> (Table 2)</w:t>
      </w:r>
      <w:r>
        <w:rPr>
          <w:b/>
          <w:lang w:eastAsia="zh-CN"/>
        </w:rPr>
        <w:t xml:space="preserve"> for PUSCH requirement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2ACDAEFE" w:rsidR="007E176D" w:rsidRPr="00E556FA" w:rsidRDefault="004F5ECC" w:rsidP="003E1CAF">
      <w:pPr>
        <w:pStyle w:val="Reference"/>
      </w:pPr>
      <w:r>
        <w:rPr>
          <w:rFonts w:hint="eastAsia"/>
          <w:lang w:val="en-US"/>
        </w:rPr>
        <w:t>R</w:t>
      </w:r>
      <w:r>
        <w:rPr>
          <w:lang w:val="en-US"/>
        </w:rPr>
        <w:t>4-</w:t>
      </w:r>
      <w:r w:rsidR="005475D0">
        <w:rPr>
          <w:lang w:val="en-US"/>
        </w:rPr>
        <w:t>23</w:t>
      </w:r>
      <w:r w:rsidR="00E556FA">
        <w:rPr>
          <w:lang w:val="en-US"/>
        </w:rPr>
        <w:t>13875</w:t>
      </w:r>
      <w:r>
        <w:rPr>
          <w:lang w:val="en-US"/>
        </w:rPr>
        <w:t>, WF for ATG demodulation requirements</w:t>
      </w:r>
    </w:p>
    <w:p w14:paraId="2FBF20CA" w14:textId="46D09AF3" w:rsidR="00E556FA" w:rsidRPr="00D272C3" w:rsidRDefault="00E556FA" w:rsidP="003E1CAF">
      <w:pPr>
        <w:pStyle w:val="Reference"/>
      </w:pPr>
      <w:r>
        <w:rPr>
          <w:lang w:val="en-US"/>
        </w:rPr>
        <w:t>R4-2311795, simulation results summary for ATG scenario.</w:t>
      </w:r>
    </w:p>
    <w:sectPr w:rsidR="00E556FA"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128C" w14:textId="77777777" w:rsidR="009311E6" w:rsidRDefault="009311E6" w:rsidP="00EA0BFA">
      <w:pPr>
        <w:spacing w:after="0" w:line="240" w:lineRule="auto"/>
      </w:pPr>
      <w:r>
        <w:separator/>
      </w:r>
    </w:p>
  </w:endnote>
  <w:endnote w:type="continuationSeparator" w:id="0">
    <w:p w14:paraId="7D037084" w14:textId="77777777" w:rsidR="009311E6" w:rsidRDefault="009311E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8CBF7" w14:textId="77777777" w:rsidR="009311E6" w:rsidRDefault="009311E6" w:rsidP="00EA0BFA">
      <w:pPr>
        <w:spacing w:after="0" w:line="240" w:lineRule="auto"/>
      </w:pPr>
      <w:r>
        <w:separator/>
      </w:r>
    </w:p>
  </w:footnote>
  <w:footnote w:type="continuationSeparator" w:id="0">
    <w:p w14:paraId="6F8AA53B" w14:textId="77777777" w:rsidR="009311E6" w:rsidRDefault="009311E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66D0"/>
    <w:rsid w:val="0002708E"/>
    <w:rsid w:val="000341EE"/>
    <w:rsid w:val="000367E9"/>
    <w:rsid w:val="00037097"/>
    <w:rsid w:val="000407C1"/>
    <w:rsid w:val="0004287F"/>
    <w:rsid w:val="00042CBA"/>
    <w:rsid w:val="000447AA"/>
    <w:rsid w:val="00045FE1"/>
    <w:rsid w:val="0005653A"/>
    <w:rsid w:val="000566FD"/>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633"/>
    <w:rsid w:val="0008498A"/>
    <w:rsid w:val="00084A14"/>
    <w:rsid w:val="00085575"/>
    <w:rsid w:val="00086AC2"/>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401AF"/>
    <w:rsid w:val="001419A7"/>
    <w:rsid w:val="00143D99"/>
    <w:rsid w:val="001446C5"/>
    <w:rsid w:val="001454E4"/>
    <w:rsid w:val="001455E7"/>
    <w:rsid w:val="00146506"/>
    <w:rsid w:val="00146669"/>
    <w:rsid w:val="00152182"/>
    <w:rsid w:val="00154D93"/>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96DA9"/>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044EF"/>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90CB0"/>
    <w:rsid w:val="002932D6"/>
    <w:rsid w:val="00293801"/>
    <w:rsid w:val="002951C3"/>
    <w:rsid w:val="002A25D5"/>
    <w:rsid w:val="002A2BC4"/>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55E5"/>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8211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2529"/>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6ED2"/>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4E55"/>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55D4"/>
    <w:rsid w:val="00571273"/>
    <w:rsid w:val="00572692"/>
    <w:rsid w:val="00572E24"/>
    <w:rsid w:val="00573BEF"/>
    <w:rsid w:val="00581304"/>
    <w:rsid w:val="0058242E"/>
    <w:rsid w:val="00583913"/>
    <w:rsid w:val="00584B89"/>
    <w:rsid w:val="00585A0E"/>
    <w:rsid w:val="005903E5"/>
    <w:rsid w:val="005943EF"/>
    <w:rsid w:val="00594420"/>
    <w:rsid w:val="005972F9"/>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EAC"/>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0430"/>
    <w:rsid w:val="00681A45"/>
    <w:rsid w:val="006826FC"/>
    <w:rsid w:val="00683987"/>
    <w:rsid w:val="00684058"/>
    <w:rsid w:val="00684E93"/>
    <w:rsid w:val="006856D8"/>
    <w:rsid w:val="0069095B"/>
    <w:rsid w:val="00692C8F"/>
    <w:rsid w:val="0069339A"/>
    <w:rsid w:val="00695475"/>
    <w:rsid w:val="006A04DE"/>
    <w:rsid w:val="006A1A93"/>
    <w:rsid w:val="006A2928"/>
    <w:rsid w:val="006A3764"/>
    <w:rsid w:val="006A6547"/>
    <w:rsid w:val="006B25C8"/>
    <w:rsid w:val="006B4BCB"/>
    <w:rsid w:val="006B5792"/>
    <w:rsid w:val="006B7513"/>
    <w:rsid w:val="006C00F6"/>
    <w:rsid w:val="006C3078"/>
    <w:rsid w:val="006C4B01"/>
    <w:rsid w:val="006C6731"/>
    <w:rsid w:val="006D09A2"/>
    <w:rsid w:val="006D0C7F"/>
    <w:rsid w:val="006D20C3"/>
    <w:rsid w:val="006D25EF"/>
    <w:rsid w:val="006D416D"/>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11E22"/>
    <w:rsid w:val="007128E4"/>
    <w:rsid w:val="007135FE"/>
    <w:rsid w:val="00715031"/>
    <w:rsid w:val="00716E44"/>
    <w:rsid w:val="00717735"/>
    <w:rsid w:val="00717D1A"/>
    <w:rsid w:val="00721C49"/>
    <w:rsid w:val="007223C0"/>
    <w:rsid w:val="00722790"/>
    <w:rsid w:val="007236FC"/>
    <w:rsid w:val="007253ED"/>
    <w:rsid w:val="0073000C"/>
    <w:rsid w:val="007330B8"/>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B99"/>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14AF"/>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4D89"/>
    <w:rsid w:val="0080797C"/>
    <w:rsid w:val="00812250"/>
    <w:rsid w:val="0081235D"/>
    <w:rsid w:val="00812572"/>
    <w:rsid w:val="00816921"/>
    <w:rsid w:val="00817559"/>
    <w:rsid w:val="008201EF"/>
    <w:rsid w:val="00821177"/>
    <w:rsid w:val="008236B9"/>
    <w:rsid w:val="00826B8E"/>
    <w:rsid w:val="00831DAF"/>
    <w:rsid w:val="00832A2E"/>
    <w:rsid w:val="00833F40"/>
    <w:rsid w:val="00835C83"/>
    <w:rsid w:val="00836461"/>
    <w:rsid w:val="00837363"/>
    <w:rsid w:val="0084344A"/>
    <w:rsid w:val="00845A7D"/>
    <w:rsid w:val="00847B0B"/>
    <w:rsid w:val="00850630"/>
    <w:rsid w:val="00853944"/>
    <w:rsid w:val="00853E27"/>
    <w:rsid w:val="00853F38"/>
    <w:rsid w:val="008549E8"/>
    <w:rsid w:val="00860540"/>
    <w:rsid w:val="00860994"/>
    <w:rsid w:val="00862981"/>
    <w:rsid w:val="008632D5"/>
    <w:rsid w:val="008653A7"/>
    <w:rsid w:val="00865D77"/>
    <w:rsid w:val="0087011A"/>
    <w:rsid w:val="008708EB"/>
    <w:rsid w:val="00871275"/>
    <w:rsid w:val="00871C99"/>
    <w:rsid w:val="0087210F"/>
    <w:rsid w:val="0087410F"/>
    <w:rsid w:val="00874476"/>
    <w:rsid w:val="00874CFA"/>
    <w:rsid w:val="0087526C"/>
    <w:rsid w:val="00876446"/>
    <w:rsid w:val="008818FD"/>
    <w:rsid w:val="00883136"/>
    <w:rsid w:val="008835BC"/>
    <w:rsid w:val="0088386C"/>
    <w:rsid w:val="00884C4A"/>
    <w:rsid w:val="00884F9F"/>
    <w:rsid w:val="00884FE5"/>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02133"/>
    <w:rsid w:val="00910027"/>
    <w:rsid w:val="0091019A"/>
    <w:rsid w:val="00910BA6"/>
    <w:rsid w:val="009139A1"/>
    <w:rsid w:val="009157F5"/>
    <w:rsid w:val="009158AF"/>
    <w:rsid w:val="00915B96"/>
    <w:rsid w:val="00915D1A"/>
    <w:rsid w:val="00915FD4"/>
    <w:rsid w:val="00916F24"/>
    <w:rsid w:val="009173DC"/>
    <w:rsid w:val="0092173C"/>
    <w:rsid w:val="00921D7D"/>
    <w:rsid w:val="00924AD6"/>
    <w:rsid w:val="009311E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370C"/>
    <w:rsid w:val="009940D4"/>
    <w:rsid w:val="009941A3"/>
    <w:rsid w:val="00994969"/>
    <w:rsid w:val="00996691"/>
    <w:rsid w:val="00997830"/>
    <w:rsid w:val="00997FA8"/>
    <w:rsid w:val="009A0400"/>
    <w:rsid w:val="009A080E"/>
    <w:rsid w:val="009A2C4C"/>
    <w:rsid w:val="009A3753"/>
    <w:rsid w:val="009A3AA6"/>
    <w:rsid w:val="009A3B71"/>
    <w:rsid w:val="009A4915"/>
    <w:rsid w:val="009A523F"/>
    <w:rsid w:val="009A554F"/>
    <w:rsid w:val="009A6793"/>
    <w:rsid w:val="009B2D70"/>
    <w:rsid w:val="009B42F8"/>
    <w:rsid w:val="009B46C5"/>
    <w:rsid w:val="009B4AAD"/>
    <w:rsid w:val="009B7A9E"/>
    <w:rsid w:val="009C0908"/>
    <w:rsid w:val="009C3257"/>
    <w:rsid w:val="009C3D8F"/>
    <w:rsid w:val="009C455F"/>
    <w:rsid w:val="009C5DE0"/>
    <w:rsid w:val="009C6250"/>
    <w:rsid w:val="009D2ABB"/>
    <w:rsid w:val="009D40B5"/>
    <w:rsid w:val="009D685A"/>
    <w:rsid w:val="009D69F0"/>
    <w:rsid w:val="009D7647"/>
    <w:rsid w:val="009E062F"/>
    <w:rsid w:val="009E1924"/>
    <w:rsid w:val="009E27E8"/>
    <w:rsid w:val="009E4C80"/>
    <w:rsid w:val="009E5710"/>
    <w:rsid w:val="009E5DE7"/>
    <w:rsid w:val="009E64AE"/>
    <w:rsid w:val="009E6790"/>
    <w:rsid w:val="009E693F"/>
    <w:rsid w:val="009F277C"/>
    <w:rsid w:val="009F3BD4"/>
    <w:rsid w:val="009F6ECC"/>
    <w:rsid w:val="00A0079E"/>
    <w:rsid w:val="00A0211B"/>
    <w:rsid w:val="00A03A4A"/>
    <w:rsid w:val="00A0407F"/>
    <w:rsid w:val="00A0522B"/>
    <w:rsid w:val="00A07BF7"/>
    <w:rsid w:val="00A10013"/>
    <w:rsid w:val="00A10CFF"/>
    <w:rsid w:val="00A12FE2"/>
    <w:rsid w:val="00A13E92"/>
    <w:rsid w:val="00A165A2"/>
    <w:rsid w:val="00A17111"/>
    <w:rsid w:val="00A21AF0"/>
    <w:rsid w:val="00A235E0"/>
    <w:rsid w:val="00A23856"/>
    <w:rsid w:val="00A254F3"/>
    <w:rsid w:val="00A26FBB"/>
    <w:rsid w:val="00A30E60"/>
    <w:rsid w:val="00A360F2"/>
    <w:rsid w:val="00A415A7"/>
    <w:rsid w:val="00A43D7D"/>
    <w:rsid w:val="00A43F1E"/>
    <w:rsid w:val="00A4434A"/>
    <w:rsid w:val="00A443D5"/>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4288"/>
    <w:rsid w:val="00B17EE2"/>
    <w:rsid w:val="00B21600"/>
    <w:rsid w:val="00B21C01"/>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0962"/>
    <w:rsid w:val="00C5172F"/>
    <w:rsid w:val="00C52537"/>
    <w:rsid w:val="00C53489"/>
    <w:rsid w:val="00C54128"/>
    <w:rsid w:val="00C607A5"/>
    <w:rsid w:val="00C63BB6"/>
    <w:rsid w:val="00C63D38"/>
    <w:rsid w:val="00C67128"/>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5E70"/>
    <w:rsid w:val="00CD75D6"/>
    <w:rsid w:val="00CE2CB1"/>
    <w:rsid w:val="00CE3077"/>
    <w:rsid w:val="00CE32E3"/>
    <w:rsid w:val="00CE38B4"/>
    <w:rsid w:val="00CE4B01"/>
    <w:rsid w:val="00CE504A"/>
    <w:rsid w:val="00CE5A1A"/>
    <w:rsid w:val="00CF06A8"/>
    <w:rsid w:val="00CF099D"/>
    <w:rsid w:val="00CF2100"/>
    <w:rsid w:val="00CF2E12"/>
    <w:rsid w:val="00CF3820"/>
    <w:rsid w:val="00CF4947"/>
    <w:rsid w:val="00CF4A45"/>
    <w:rsid w:val="00CF6A9B"/>
    <w:rsid w:val="00D00263"/>
    <w:rsid w:val="00D07E57"/>
    <w:rsid w:val="00D07F6E"/>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B1D"/>
    <w:rsid w:val="00D42489"/>
    <w:rsid w:val="00D42783"/>
    <w:rsid w:val="00D42A48"/>
    <w:rsid w:val="00D44F35"/>
    <w:rsid w:val="00D4687D"/>
    <w:rsid w:val="00D46D47"/>
    <w:rsid w:val="00D523C3"/>
    <w:rsid w:val="00D537F7"/>
    <w:rsid w:val="00D54B28"/>
    <w:rsid w:val="00D62D29"/>
    <w:rsid w:val="00D64C6A"/>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26"/>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56FA"/>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4B9F"/>
    <w:rsid w:val="00EE549A"/>
    <w:rsid w:val="00EE6570"/>
    <w:rsid w:val="00EE7184"/>
    <w:rsid w:val="00EE76BA"/>
    <w:rsid w:val="00EE7E15"/>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352FB"/>
    <w:rsid w:val="00F36313"/>
    <w:rsid w:val="00F43C4A"/>
    <w:rsid w:val="00F46CA2"/>
    <w:rsid w:val="00F55AE5"/>
    <w:rsid w:val="00F563C5"/>
    <w:rsid w:val="00F57074"/>
    <w:rsid w:val="00F57874"/>
    <w:rsid w:val="00F6194D"/>
    <w:rsid w:val="00F61D0C"/>
    <w:rsid w:val="00F66E38"/>
    <w:rsid w:val="00F750CA"/>
    <w:rsid w:val="00F77957"/>
    <w:rsid w:val="00F8109A"/>
    <w:rsid w:val="00F820C3"/>
    <w:rsid w:val="00F82A9F"/>
    <w:rsid w:val="00F82E50"/>
    <w:rsid w:val="00F86898"/>
    <w:rsid w:val="00F872EC"/>
    <w:rsid w:val="00F94D03"/>
    <w:rsid w:val="00F95380"/>
    <w:rsid w:val="00F97C2F"/>
    <w:rsid w:val="00FA0E9C"/>
    <w:rsid w:val="00FA4535"/>
    <w:rsid w:val="00FA455D"/>
    <w:rsid w:val="00FA5AC9"/>
    <w:rsid w:val="00FB3661"/>
    <w:rsid w:val="00FB5D41"/>
    <w:rsid w:val="00FB5E25"/>
    <w:rsid w:val="00FB6863"/>
    <w:rsid w:val="00FB6EE4"/>
    <w:rsid w:val="00FC0C78"/>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CC141F8-CAFC-4E26-A7F5-74FCD8BE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97770263">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90075550">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2023-09-27T14:06:00Z</dcterms:created>
  <dcterms:modified xsi:type="dcterms:W3CDTF">2023-09-27T14:06:00Z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